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CB27" w14:textId="0CE61DF0" w:rsidR="0075155D" w:rsidRDefault="00AE7E52">
      <w:r>
        <w:rPr>
          <w:b/>
        </w:rPr>
        <w:t xml:space="preserve">Centro de </w:t>
      </w:r>
      <w:proofErr w:type="spellStart"/>
      <w:r>
        <w:rPr>
          <w:b/>
        </w:rPr>
        <w:t>Aprendizaje</w:t>
      </w:r>
      <w:proofErr w:type="spellEnd"/>
      <w:r>
        <w:rPr>
          <w:b/>
        </w:rPr>
        <w:t xml:space="preserve"> Temprano del Municipio de HazlePlan Escolar de Título 1 para toda la escuela | 2024 - 2025</w:t>
      </w:r>
      <w:r>
        <w:br/>
      </w:r>
      <w:r>
        <w:br/>
      </w:r>
      <w:r>
        <w:br w:type="page"/>
      </w:r>
    </w:p>
    <w:p w14:paraId="2C618EE8" w14:textId="77777777" w:rsidR="0075155D" w:rsidRDefault="00AE7E52">
      <w:pPr>
        <w:pStyle w:val="Heading1"/>
      </w:pPr>
      <w:r>
        <w:lastRenderedPageBreak/>
        <w:t>Perfil y Elementos Esenciales del Plan</w:t>
      </w:r>
    </w:p>
    <w:tbl>
      <w:tblPr>
        <w:tblStyle w:val="TableGrid"/>
        <w:tblW w:w="5000" w:type="pct"/>
        <w:tblLook w:val="04A0" w:firstRow="1" w:lastRow="0" w:firstColumn="1" w:lastColumn="0" w:noHBand="0" w:noVBand="1"/>
      </w:tblPr>
      <w:tblGrid>
        <w:gridCol w:w="4932"/>
        <w:gridCol w:w="1922"/>
        <w:gridCol w:w="7762"/>
      </w:tblGrid>
      <w:tr w:rsidR="0075155D" w14:paraId="34F5018B" w14:textId="77777777">
        <w:tc>
          <w:tcPr>
            <w:tcW w:w="0" w:type="auto"/>
            <w:gridSpan w:val="2"/>
            <w:vAlign w:val="center"/>
          </w:tcPr>
          <w:p w14:paraId="35B417CC" w14:textId="77777777" w:rsidR="0075155D" w:rsidRDefault="00AE7E52">
            <w:r>
              <w:rPr>
                <w:b/>
              </w:rPr>
              <w:t>Escuela</w:t>
            </w:r>
          </w:p>
        </w:tc>
        <w:tc>
          <w:tcPr>
            <w:tcW w:w="0" w:type="auto"/>
            <w:vAlign w:val="center"/>
          </w:tcPr>
          <w:p w14:paraId="5901CBD1" w14:textId="77777777" w:rsidR="0075155D" w:rsidRDefault="00AE7E52">
            <w:r>
              <w:t>AUN/Branch</w:t>
            </w:r>
          </w:p>
        </w:tc>
      </w:tr>
      <w:tr w:rsidR="0075155D" w14:paraId="508A2F12" w14:textId="77777777">
        <w:tc>
          <w:tcPr>
            <w:tcW w:w="0" w:type="auto"/>
            <w:gridSpan w:val="2"/>
            <w:vAlign w:val="center"/>
          </w:tcPr>
          <w:p w14:paraId="36490B90" w14:textId="77777777" w:rsidR="0075155D" w:rsidRDefault="00AE7E52">
            <w:r>
              <w:t>Centro de Aprendizaje Temprano del Municipio de Hazle</w:t>
            </w:r>
          </w:p>
        </w:tc>
        <w:tc>
          <w:tcPr>
            <w:tcW w:w="0" w:type="auto"/>
            <w:vAlign w:val="center"/>
          </w:tcPr>
          <w:p w14:paraId="2B4D5387" w14:textId="77777777" w:rsidR="0075155D" w:rsidRDefault="00AE7E52">
            <w:r>
              <w:t>118403302</w:t>
            </w:r>
          </w:p>
        </w:tc>
      </w:tr>
      <w:tr w:rsidR="0075155D" w14:paraId="0F28B005" w14:textId="77777777">
        <w:tc>
          <w:tcPr>
            <w:tcW w:w="0" w:type="auto"/>
            <w:gridSpan w:val="3"/>
            <w:vAlign w:val="center"/>
          </w:tcPr>
          <w:p w14:paraId="603C94E3" w14:textId="77777777" w:rsidR="0075155D" w:rsidRDefault="00AE7E52">
            <w:r>
              <w:rPr>
                <w:b/>
              </w:rPr>
              <w:t>Dirección 1</w:t>
            </w:r>
          </w:p>
        </w:tc>
      </w:tr>
      <w:tr w:rsidR="0075155D" w14:paraId="2F17441C" w14:textId="77777777">
        <w:tc>
          <w:tcPr>
            <w:tcW w:w="0" w:type="auto"/>
            <w:gridSpan w:val="3"/>
            <w:vAlign w:val="center"/>
          </w:tcPr>
          <w:p w14:paraId="26F56458" w14:textId="77777777" w:rsidR="0075155D" w:rsidRDefault="00AE7E52">
            <w:r>
              <w:t>1400 W 23º ST</w:t>
            </w:r>
          </w:p>
        </w:tc>
      </w:tr>
      <w:tr w:rsidR="0075155D" w14:paraId="578826E7" w14:textId="77777777">
        <w:tc>
          <w:tcPr>
            <w:tcW w:w="0" w:type="auto"/>
            <w:gridSpan w:val="3"/>
            <w:vAlign w:val="center"/>
          </w:tcPr>
          <w:p w14:paraId="2A9CAC3B" w14:textId="77777777" w:rsidR="0075155D" w:rsidRDefault="00AE7E52">
            <w:r>
              <w:rPr>
                <w:b/>
              </w:rPr>
              <w:t>Dirección 2</w:t>
            </w:r>
          </w:p>
        </w:tc>
      </w:tr>
      <w:tr w:rsidR="0075155D" w14:paraId="21059E21" w14:textId="77777777">
        <w:tc>
          <w:tcPr>
            <w:tcW w:w="0" w:type="auto"/>
            <w:gridSpan w:val="3"/>
            <w:vAlign w:val="center"/>
          </w:tcPr>
          <w:p w14:paraId="1D495319" w14:textId="77777777" w:rsidR="0075155D" w:rsidRDefault="0075155D"/>
        </w:tc>
      </w:tr>
      <w:tr w:rsidR="0075155D" w14:paraId="4C6846B2" w14:textId="77777777">
        <w:tc>
          <w:tcPr>
            <w:tcW w:w="0" w:type="auto"/>
            <w:vAlign w:val="center"/>
          </w:tcPr>
          <w:p w14:paraId="6F902CBB" w14:textId="77777777" w:rsidR="0075155D" w:rsidRDefault="00AE7E52">
            <w:r>
              <w:rPr>
                <w:b/>
              </w:rPr>
              <w:t>Ciudad</w:t>
            </w:r>
          </w:p>
        </w:tc>
        <w:tc>
          <w:tcPr>
            <w:tcW w:w="0" w:type="auto"/>
            <w:vAlign w:val="center"/>
          </w:tcPr>
          <w:p w14:paraId="0910EC7C" w14:textId="77777777" w:rsidR="0075155D" w:rsidRDefault="00AE7E52">
            <w:r>
              <w:rPr>
                <w:b/>
              </w:rPr>
              <w:t>Estado</w:t>
            </w:r>
          </w:p>
        </w:tc>
        <w:tc>
          <w:tcPr>
            <w:tcW w:w="0" w:type="auto"/>
            <w:vAlign w:val="center"/>
          </w:tcPr>
          <w:p w14:paraId="694D0FE9" w14:textId="77777777" w:rsidR="0075155D" w:rsidRDefault="00AE7E52">
            <w:r>
              <w:rPr>
                <w:b/>
              </w:rPr>
              <w:t>Código postal</w:t>
            </w:r>
          </w:p>
        </w:tc>
      </w:tr>
      <w:tr w:rsidR="0075155D" w14:paraId="7EC746D6" w14:textId="77777777">
        <w:tc>
          <w:tcPr>
            <w:tcW w:w="0" w:type="auto"/>
            <w:vAlign w:val="center"/>
          </w:tcPr>
          <w:p w14:paraId="576CE777" w14:textId="77777777" w:rsidR="0075155D" w:rsidRDefault="00AE7E52">
            <w:r>
              <w:t>MUNICIPIO DE HAZLE</w:t>
            </w:r>
          </w:p>
        </w:tc>
        <w:tc>
          <w:tcPr>
            <w:tcW w:w="0" w:type="auto"/>
            <w:vAlign w:val="center"/>
          </w:tcPr>
          <w:p w14:paraId="07F8A10B" w14:textId="77777777" w:rsidR="0075155D" w:rsidRDefault="00AE7E52">
            <w:r>
              <w:t>PAPÁ</w:t>
            </w:r>
          </w:p>
        </w:tc>
        <w:tc>
          <w:tcPr>
            <w:tcW w:w="0" w:type="auto"/>
            <w:vAlign w:val="center"/>
          </w:tcPr>
          <w:p w14:paraId="6846CA2E" w14:textId="77777777" w:rsidR="0075155D" w:rsidRDefault="00AE7E52">
            <w:r>
              <w:t>18202</w:t>
            </w:r>
          </w:p>
        </w:tc>
      </w:tr>
      <w:tr w:rsidR="0075155D" w14:paraId="670CFDD6" w14:textId="77777777">
        <w:tc>
          <w:tcPr>
            <w:tcW w:w="0" w:type="auto"/>
            <w:gridSpan w:val="2"/>
            <w:vAlign w:val="center"/>
          </w:tcPr>
          <w:p w14:paraId="3DF570CF" w14:textId="77777777" w:rsidR="0075155D" w:rsidRDefault="00AE7E52">
            <w:r>
              <w:rPr>
                <w:b/>
              </w:rPr>
              <w:t>Administrador Principal de la Escuela</w:t>
            </w:r>
          </w:p>
        </w:tc>
        <w:tc>
          <w:tcPr>
            <w:tcW w:w="0" w:type="auto"/>
            <w:vAlign w:val="center"/>
          </w:tcPr>
          <w:p w14:paraId="0BF592CA" w14:textId="77777777" w:rsidR="0075155D" w:rsidRDefault="00AE7E52">
            <w:r>
              <w:rPr>
                <w:b/>
              </w:rPr>
              <w:t>Correo electrónico del administrador principal de la escuela</w:t>
            </w:r>
          </w:p>
        </w:tc>
      </w:tr>
      <w:tr w:rsidR="0075155D" w14:paraId="52052C76" w14:textId="77777777">
        <w:tc>
          <w:tcPr>
            <w:tcW w:w="0" w:type="auto"/>
            <w:gridSpan w:val="2"/>
            <w:vAlign w:val="center"/>
          </w:tcPr>
          <w:p w14:paraId="7872EC41" w14:textId="77777777" w:rsidR="0075155D" w:rsidRDefault="00AE7E52">
            <w:r>
              <w:t>Brian Uplinger</w:t>
            </w:r>
          </w:p>
        </w:tc>
        <w:tc>
          <w:tcPr>
            <w:tcW w:w="0" w:type="auto"/>
            <w:vAlign w:val="center"/>
          </w:tcPr>
          <w:p w14:paraId="6BDE80EE" w14:textId="77777777" w:rsidR="0075155D" w:rsidRDefault="00AE7E52">
            <w:r>
              <w:t>uplingerb@hasdk12.org</w:t>
            </w:r>
          </w:p>
        </w:tc>
      </w:tr>
      <w:tr w:rsidR="0075155D" w14:paraId="09D55B9A" w14:textId="77777777">
        <w:tc>
          <w:tcPr>
            <w:tcW w:w="0" w:type="auto"/>
            <w:gridSpan w:val="3"/>
            <w:vAlign w:val="center"/>
          </w:tcPr>
          <w:p w14:paraId="2B878A67" w14:textId="77777777" w:rsidR="0075155D" w:rsidRDefault="00AE7E52">
            <w:r>
              <w:rPr>
                <w:b/>
              </w:rPr>
              <w:t>Nombre principal</w:t>
            </w:r>
          </w:p>
        </w:tc>
      </w:tr>
      <w:tr w:rsidR="0075155D" w14:paraId="67570A8B" w14:textId="77777777">
        <w:tc>
          <w:tcPr>
            <w:tcW w:w="0" w:type="auto"/>
            <w:gridSpan w:val="3"/>
            <w:vAlign w:val="center"/>
          </w:tcPr>
          <w:p w14:paraId="5927CFAD" w14:textId="77777777" w:rsidR="0075155D" w:rsidRDefault="00AE7E52">
            <w:r>
              <w:t>Jeanne Conahan</w:t>
            </w:r>
          </w:p>
        </w:tc>
      </w:tr>
      <w:tr w:rsidR="0075155D" w14:paraId="55A89976" w14:textId="77777777">
        <w:tc>
          <w:tcPr>
            <w:tcW w:w="0" w:type="auto"/>
            <w:gridSpan w:val="3"/>
            <w:vAlign w:val="center"/>
          </w:tcPr>
          <w:p w14:paraId="113C6984" w14:textId="77777777" w:rsidR="0075155D" w:rsidRDefault="00AE7E52">
            <w:r>
              <w:rPr>
                <w:b/>
              </w:rPr>
              <w:t>Correo electrónico principal</w:t>
            </w:r>
          </w:p>
        </w:tc>
      </w:tr>
      <w:tr w:rsidR="0075155D" w14:paraId="5E294168" w14:textId="77777777">
        <w:tc>
          <w:tcPr>
            <w:tcW w:w="0" w:type="auto"/>
            <w:gridSpan w:val="3"/>
            <w:vAlign w:val="center"/>
          </w:tcPr>
          <w:p w14:paraId="401419A9" w14:textId="77777777" w:rsidR="0075155D" w:rsidRDefault="00AE7E52">
            <w:r>
              <w:t>conahanj@hasdk12.org</w:t>
            </w:r>
          </w:p>
        </w:tc>
      </w:tr>
      <w:tr w:rsidR="0075155D" w14:paraId="2BE6F4B1" w14:textId="77777777">
        <w:tc>
          <w:tcPr>
            <w:tcW w:w="0" w:type="auto"/>
            <w:gridSpan w:val="2"/>
            <w:vAlign w:val="center"/>
          </w:tcPr>
          <w:p w14:paraId="6FBF2AE4" w14:textId="77777777" w:rsidR="0075155D" w:rsidRDefault="00AE7E52">
            <w:r>
              <w:rPr>
                <w:b/>
              </w:rPr>
              <w:t>Número de teléfono principal</w:t>
            </w:r>
          </w:p>
        </w:tc>
        <w:tc>
          <w:tcPr>
            <w:tcW w:w="0" w:type="auto"/>
            <w:vAlign w:val="center"/>
          </w:tcPr>
          <w:p w14:paraId="13DD4D30" w14:textId="77777777" w:rsidR="0075155D" w:rsidRDefault="00AE7E52">
            <w:r>
              <w:rPr>
                <w:b/>
              </w:rPr>
              <w:t>Extensión principal</w:t>
            </w:r>
          </w:p>
        </w:tc>
      </w:tr>
      <w:tr w:rsidR="0075155D" w14:paraId="598B9ECF" w14:textId="77777777">
        <w:tc>
          <w:tcPr>
            <w:tcW w:w="0" w:type="auto"/>
            <w:gridSpan w:val="2"/>
            <w:vAlign w:val="center"/>
          </w:tcPr>
          <w:p w14:paraId="5646045D" w14:textId="77777777" w:rsidR="0075155D" w:rsidRDefault="00AE7E52">
            <w:r>
              <w:t>5704593221</w:t>
            </w:r>
          </w:p>
        </w:tc>
        <w:tc>
          <w:tcPr>
            <w:tcW w:w="0" w:type="auto"/>
            <w:vAlign w:val="center"/>
          </w:tcPr>
          <w:p w14:paraId="57224A5C" w14:textId="77777777" w:rsidR="0075155D" w:rsidRDefault="00AE7E52">
            <w:r>
              <w:t>23505</w:t>
            </w:r>
          </w:p>
        </w:tc>
      </w:tr>
      <w:tr w:rsidR="0075155D" w14:paraId="74E3030D" w14:textId="77777777">
        <w:tc>
          <w:tcPr>
            <w:tcW w:w="0" w:type="auto"/>
            <w:gridSpan w:val="2"/>
            <w:vAlign w:val="center"/>
          </w:tcPr>
          <w:p w14:paraId="5C5860E9" w14:textId="77777777" w:rsidR="0075155D" w:rsidRDefault="00AE7E52">
            <w:r>
              <w:rPr>
                <w:b/>
              </w:rPr>
              <w:t>Nombre del Facilitador de Mejoramiento Escolar</w:t>
            </w:r>
          </w:p>
        </w:tc>
        <w:tc>
          <w:tcPr>
            <w:tcW w:w="0" w:type="auto"/>
            <w:vAlign w:val="center"/>
          </w:tcPr>
          <w:p w14:paraId="458AB232" w14:textId="77777777" w:rsidR="0075155D" w:rsidRDefault="00AE7E52">
            <w:r>
              <w:rPr>
                <w:b/>
              </w:rPr>
              <w:t>Correo electrónico del facilitador de mejoras escolares</w:t>
            </w:r>
          </w:p>
        </w:tc>
      </w:tr>
      <w:tr w:rsidR="0075155D" w14:paraId="592C7075" w14:textId="77777777">
        <w:tc>
          <w:tcPr>
            <w:tcW w:w="0" w:type="auto"/>
            <w:gridSpan w:val="2"/>
            <w:vAlign w:val="center"/>
          </w:tcPr>
          <w:p w14:paraId="43F8F03A" w14:textId="77777777" w:rsidR="0075155D" w:rsidRDefault="0075155D"/>
        </w:tc>
        <w:tc>
          <w:tcPr>
            <w:tcW w:w="0" w:type="auto"/>
            <w:vAlign w:val="center"/>
          </w:tcPr>
          <w:p w14:paraId="4024A721" w14:textId="77777777" w:rsidR="0075155D" w:rsidRDefault="0075155D"/>
        </w:tc>
      </w:tr>
    </w:tbl>
    <w:p w14:paraId="18E31FAF" w14:textId="77777777" w:rsidR="0075155D" w:rsidRDefault="00AE7E52">
      <w:r>
        <w:br/>
      </w:r>
      <w:r>
        <w:br/>
      </w:r>
      <w:r>
        <w:br/>
      </w:r>
      <w:r>
        <w:br/>
      </w:r>
      <w:r>
        <w:br/>
      </w:r>
      <w:r>
        <w:br/>
      </w:r>
      <w:r>
        <w:br w:type="page"/>
      </w:r>
    </w:p>
    <w:p w14:paraId="5C43349F" w14:textId="77777777" w:rsidR="0075155D" w:rsidRDefault="00AE7E52">
      <w:pPr>
        <w:pStyle w:val="Heading1"/>
      </w:pPr>
      <w:r>
        <w:lastRenderedPageBreak/>
        <w:t>Comité Directivo</w:t>
      </w:r>
    </w:p>
    <w:tbl>
      <w:tblPr>
        <w:tblStyle w:val="TableGrid"/>
        <w:tblW w:w="5000" w:type="pct"/>
        <w:tblLook w:val="04A0" w:firstRow="1" w:lastRow="0" w:firstColumn="1" w:lastColumn="0" w:noHBand="0" w:noVBand="1"/>
      </w:tblPr>
      <w:tblGrid>
        <w:gridCol w:w="2665"/>
        <w:gridCol w:w="3566"/>
        <w:gridCol w:w="5378"/>
        <w:gridCol w:w="3007"/>
      </w:tblGrid>
      <w:tr w:rsidR="0075155D" w14:paraId="550CEE55" w14:textId="77777777">
        <w:tc>
          <w:tcPr>
            <w:tcW w:w="3000" w:type="dxa"/>
            <w:vAlign w:val="center"/>
          </w:tcPr>
          <w:p w14:paraId="19468C82" w14:textId="77777777" w:rsidR="0075155D" w:rsidRDefault="00AE7E52">
            <w:r>
              <w:t>Nombre</w:t>
            </w:r>
          </w:p>
        </w:tc>
        <w:tc>
          <w:tcPr>
            <w:tcW w:w="3000" w:type="dxa"/>
            <w:vAlign w:val="center"/>
          </w:tcPr>
          <w:p w14:paraId="42891B69" w14:textId="77777777" w:rsidR="0075155D" w:rsidRDefault="00AE7E52">
            <w:r>
              <w:t>Posición/Rol</w:t>
            </w:r>
          </w:p>
        </w:tc>
        <w:tc>
          <w:tcPr>
            <w:tcW w:w="3000" w:type="dxa"/>
            <w:vAlign w:val="center"/>
          </w:tcPr>
          <w:p w14:paraId="20ED703A" w14:textId="77777777" w:rsidR="0075155D" w:rsidRDefault="00AE7E52">
            <w:r>
              <w:t>Edificio/Grupo/Organización</w:t>
            </w:r>
          </w:p>
        </w:tc>
        <w:tc>
          <w:tcPr>
            <w:tcW w:w="3000" w:type="dxa"/>
            <w:vAlign w:val="center"/>
          </w:tcPr>
          <w:p w14:paraId="4FF715D2" w14:textId="77777777" w:rsidR="0075155D" w:rsidRDefault="00AE7E52">
            <w:r>
              <w:t>Correo electrónico</w:t>
            </w:r>
          </w:p>
        </w:tc>
      </w:tr>
      <w:tr w:rsidR="0075155D" w14:paraId="1308F670" w14:textId="77777777">
        <w:tc>
          <w:tcPr>
            <w:tcW w:w="0" w:type="auto"/>
            <w:vAlign w:val="center"/>
          </w:tcPr>
          <w:p w14:paraId="6C2012EF" w14:textId="77777777" w:rsidR="0075155D" w:rsidRDefault="00AE7E52">
            <w:r>
              <w:t xml:space="preserve">Jeanne Conahan                                                </w:t>
            </w:r>
          </w:p>
        </w:tc>
        <w:tc>
          <w:tcPr>
            <w:tcW w:w="0" w:type="auto"/>
            <w:vAlign w:val="center"/>
          </w:tcPr>
          <w:p w14:paraId="258355C9" w14:textId="77777777" w:rsidR="0075155D" w:rsidRDefault="00AE7E52">
            <w:r>
              <w:t xml:space="preserve">Principal                                                </w:t>
            </w:r>
          </w:p>
        </w:tc>
        <w:tc>
          <w:tcPr>
            <w:tcW w:w="0" w:type="auto"/>
            <w:vAlign w:val="center"/>
          </w:tcPr>
          <w:p w14:paraId="3A7EB658" w14:textId="77777777" w:rsidR="0075155D" w:rsidRDefault="00AE7E52">
            <w:r>
              <w:t xml:space="preserve">Centro de Aprendizaje Temprano del Municipio de Hazle                                                </w:t>
            </w:r>
          </w:p>
        </w:tc>
        <w:tc>
          <w:tcPr>
            <w:tcW w:w="0" w:type="auto"/>
            <w:vAlign w:val="center"/>
          </w:tcPr>
          <w:p w14:paraId="2A261BE5" w14:textId="77777777" w:rsidR="0075155D" w:rsidRDefault="00AE7E52">
            <w:r>
              <w:t xml:space="preserve">conahanj@hasdk12.org                                                </w:t>
            </w:r>
          </w:p>
        </w:tc>
      </w:tr>
      <w:tr w:rsidR="0075155D" w14:paraId="7A8CC2E6" w14:textId="77777777">
        <w:tc>
          <w:tcPr>
            <w:tcW w:w="0" w:type="auto"/>
            <w:vAlign w:val="center"/>
          </w:tcPr>
          <w:p w14:paraId="59E2DCC9" w14:textId="77777777" w:rsidR="0075155D" w:rsidRDefault="00AE7E52">
            <w:r>
              <w:t xml:space="preserve">Gabriela Peguero                                                </w:t>
            </w:r>
          </w:p>
        </w:tc>
        <w:tc>
          <w:tcPr>
            <w:tcW w:w="0" w:type="auto"/>
            <w:vAlign w:val="center"/>
          </w:tcPr>
          <w:p w14:paraId="6F3CEA67" w14:textId="77777777" w:rsidR="0075155D" w:rsidRDefault="00AE7E52">
            <w:r>
              <w:t xml:space="preserve">Miembro de la comunidad                                                </w:t>
            </w:r>
          </w:p>
        </w:tc>
        <w:tc>
          <w:tcPr>
            <w:tcW w:w="0" w:type="auto"/>
            <w:vAlign w:val="center"/>
          </w:tcPr>
          <w:p w14:paraId="0EF95407" w14:textId="77777777" w:rsidR="0075155D" w:rsidRDefault="00AE7E52">
            <w:r>
              <w:t xml:space="preserve">Presidente de la PTA                                                </w:t>
            </w:r>
          </w:p>
        </w:tc>
        <w:tc>
          <w:tcPr>
            <w:tcW w:w="0" w:type="auto"/>
            <w:vAlign w:val="center"/>
          </w:tcPr>
          <w:p w14:paraId="0E194585" w14:textId="77777777" w:rsidR="0075155D" w:rsidRDefault="00AE7E52">
            <w:r>
              <w:t xml:space="preserve">peguerog@hasdk12.org                                                </w:t>
            </w:r>
          </w:p>
        </w:tc>
      </w:tr>
      <w:tr w:rsidR="0075155D" w14:paraId="07131008" w14:textId="77777777">
        <w:tc>
          <w:tcPr>
            <w:tcW w:w="0" w:type="auto"/>
            <w:vAlign w:val="center"/>
          </w:tcPr>
          <w:p w14:paraId="051DEB9E" w14:textId="77777777" w:rsidR="0075155D" w:rsidRDefault="00AE7E52">
            <w:r>
              <w:t xml:space="preserve">Jered Hernandez                                                </w:t>
            </w:r>
          </w:p>
        </w:tc>
        <w:tc>
          <w:tcPr>
            <w:tcW w:w="0" w:type="auto"/>
            <w:vAlign w:val="center"/>
          </w:tcPr>
          <w:p w14:paraId="67E4BBD3" w14:textId="77777777" w:rsidR="0075155D" w:rsidRDefault="00AE7E52">
            <w:r>
              <w:t xml:space="preserve">Padre                                                </w:t>
            </w:r>
          </w:p>
        </w:tc>
        <w:tc>
          <w:tcPr>
            <w:tcW w:w="0" w:type="auto"/>
            <w:vAlign w:val="center"/>
          </w:tcPr>
          <w:p w14:paraId="4D068D08" w14:textId="77777777" w:rsidR="0075155D" w:rsidRDefault="00AE7E52">
            <w:r>
              <w:t xml:space="preserve">Padre                                                 </w:t>
            </w:r>
          </w:p>
        </w:tc>
        <w:tc>
          <w:tcPr>
            <w:tcW w:w="0" w:type="auto"/>
            <w:vAlign w:val="center"/>
          </w:tcPr>
          <w:p w14:paraId="0F5D3DA8" w14:textId="77777777" w:rsidR="0075155D" w:rsidRDefault="00AE7E52">
            <w:r>
              <w:t xml:space="preserve">hernandezj@hasdk12.org                                                </w:t>
            </w:r>
          </w:p>
        </w:tc>
      </w:tr>
      <w:tr w:rsidR="0075155D" w14:paraId="79CD3353" w14:textId="77777777">
        <w:tc>
          <w:tcPr>
            <w:tcW w:w="0" w:type="auto"/>
            <w:vAlign w:val="center"/>
          </w:tcPr>
          <w:p w14:paraId="015AA6A7" w14:textId="77777777" w:rsidR="0075155D" w:rsidRDefault="00AE7E52">
            <w:r>
              <w:t xml:space="preserve">Jessica Craig                                                </w:t>
            </w:r>
          </w:p>
        </w:tc>
        <w:tc>
          <w:tcPr>
            <w:tcW w:w="0" w:type="auto"/>
            <w:vAlign w:val="center"/>
          </w:tcPr>
          <w:p w14:paraId="0DB7FA6F" w14:textId="77777777" w:rsidR="0075155D" w:rsidRDefault="00AE7E52">
            <w:r>
              <w:t xml:space="preserve">Maestro                                                </w:t>
            </w:r>
          </w:p>
        </w:tc>
        <w:tc>
          <w:tcPr>
            <w:tcW w:w="0" w:type="auto"/>
            <w:vAlign w:val="center"/>
          </w:tcPr>
          <w:p w14:paraId="660F3CC7" w14:textId="77777777" w:rsidR="0075155D" w:rsidRDefault="00AE7E52">
            <w:r>
              <w:t xml:space="preserve">Centro de Aprendizaje Temprano del Municipio de Hazle                                                </w:t>
            </w:r>
          </w:p>
        </w:tc>
        <w:tc>
          <w:tcPr>
            <w:tcW w:w="0" w:type="auto"/>
            <w:vAlign w:val="center"/>
          </w:tcPr>
          <w:p w14:paraId="719B9C6F" w14:textId="77777777" w:rsidR="0075155D" w:rsidRDefault="00AE7E52">
            <w:r>
              <w:t xml:space="preserve">craigj@hasdk12.org                                                </w:t>
            </w:r>
          </w:p>
        </w:tc>
      </w:tr>
      <w:tr w:rsidR="0075155D" w14:paraId="67263D39" w14:textId="77777777">
        <w:tc>
          <w:tcPr>
            <w:tcW w:w="0" w:type="auto"/>
            <w:vAlign w:val="center"/>
          </w:tcPr>
          <w:p w14:paraId="5036F1A9" w14:textId="77777777" w:rsidR="0075155D" w:rsidRDefault="00AE7E52">
            <w:r>
              <w:t xml:space="preserve">Kimberly Scalleat                                                </w:t>
            </w:r>
          </w:p>
        </w:tc>
        <w:tc>
          <w:tcPr>
            <w:tcW w:w="0" w:type="auto"/>
            <w:vAlign w:val="center"/>
          </w:tcPr>
          <w:p w14:paraId="66E1B9A2" w14:textId="77777777" w:rsidR="0075155D" w:rsidRDefault="00AE7E52">
            <w:r>
              <w:t xml:space="preserve">Especialista en Educación                                                </w:t>
            </w:r>
          </w:p>
        </w:tc>
        <w:tc>
          <w:tcPr>
            <w:tcW w:w="0" w:type="auto"/>
            <w:vAlign w:val="center"/>
          </w:tcPr>
          <w:p w14:paraId="7C9B6280" w14:textId="77777777" w:rsidR="0075155D" w:rsidRDefault="00AE7E52">
            <w:r>
              <w:t xml:space="preserve">Centro de Aprendizaje Temprano del Municipio de Hazle                                                </w:t>
            </w:r>
          </w:p>
        </w:tc>
        <w:tc>
          <w:tcPr>
            <w:tcW w:w="0" w:type="auto"/>
            <w:vAlign w:val="center"/>
          </w:tcPr>
          <w:p w14:paraId="701EC2DB" w14:textId="77777777" w:rsidR="0075155D" w:rsidRDefault="00AE7E52">
            <w:r>
              <w:t xml:space="preserve">krachtk@hasdk12.org                                                </w:t>
            </w:r>
          </w:p>
        </w:tc>
      </w:tr>
      <w:tr w:rsidR="0075155D" w14:paraId="261F700E" w14:textId="77777777">
        <w:tc>
          <w:tcPr>
            <w:tcW w:w="0" w:type="auto"/>
            <w:vAlign w:val="center"/>
          </w:tcPr>
          <w:p w14:paraId="4107A2AD" w14:textId="77777777" w:rsidR="0075155D" w:rsidRDefault="00AE7E52">
            <w:r>
              <w:t xml:space="preserve">Carol Lisiewski                                                </w:t>
            </w:r>
          </w:p>
        </w:tc>
        <w:tc>
          <w:tcPr>
            <w:tcW w:w="0" w:type="auto"/>
            <w:vAlign w:val="center"/>
          </w:tcPr>
          <w:p w14:paraId="5CF8A10F" w14:textId="77777777" w:rsidR="0075155D" w:rsidRDefault="00AE7E52">
            <w:r>
              <w:t xml:space="preserve">Especialista en Educación                                                </w:t>
            </w:r>
          </w:p>
        </w:tc>
        <w:tc>
          <w:tcPr>
            <w:tcW w:w="0" w:type="auto"/>
            <w:vAlign w:val="center"/>
          </w:tcPr>
          <w:p w14:paraId="4947B0F6" w14:textId="77777777" w:rsidR="0075155D" w:rsidRDefault="00AE7E52">
            <w:r>
              <w:t xml:space="preserve">Centro de Aprendizaje Temprano del Municipio de Hazle                                                </w:t>
            </w:r>
          </w:p>
        </w:tc>
        <w:tc>
          <w:tcPr>
            <w:tcW w:w="0" w:type="auto"/>
            <w:vAlign w:val="center"/>
          </w:tcPr>
          <w:p w14:paraId="5E5CB883" w14:textId="77777777" w:rsidR="0075155D" w:rsidRDefault="00AE7E52">
            <w:r>
              <w:t xml:space="preserve">lisiewskic@hasdk12.org                                                </w:t>
            </w:r>
          </w:p>
        </w:tc>
      </w:tr>
      <w:tr w:rsidR="0075155D" w14:paraId="54FCD01A" w14:textId="77777777">
        <w:tc>
          <w:tcPr>
            <w:tcW w:w="0" w:type="auto"/>
            <w:vAlign w:val="center"/>
          </w:tcPr>
          <w:p w14:paraId="1F1A833C" w14:textId="77777777" w:rsidR="0075155D" w:rsidRDefault="00AE7E52">
            <w:r>
              <w:t xml:space="preserve">Michelle Zukoski                                                </w:t>
            </w:r>
          </w:p>
        </w:tc>
        <w:tc>
          <w:tcPr>
            <w:tcW w:w="0" w:type="auto"/>
            <w:vAlign w:val="center"/>
          </w:tcPr>
          <w:p w14:paraId="57294679" w14:textId="77777777" w:rsidR="0075155D" w:rsidRDefault="00AE7E52">
            <w:r>
              <w:t xml:space="preserve">Líderes a nivel distrital                                                </w:t>
            </w:r>
          </w:p>
        </w:tc>
        <w:tc>
          <w:tcPr>
            <w:tcW w:w="0" w:type="auto"/>
            <w:vAlign w:val="center"/>
          </w:tcPr>
          <w:p w14:paraId="65817A34" w14:textId="77777777" w:rsidR="0075155D" w:rsidRDefault="00AE7E52">
            <w:r>
              <w:t xml:space="preserve">Distrito Escolar del Área de Hazleton                                                </w:t>
            </w:r>
          </w:p>
        </w:tc>
        <w:tc>
          <w:tcPr>
            <w:tcW w:w="0" w:type="auto"/>
            <w:vAlign w:val="center"/>
          </w:tcPr>
          <w:p w14:paraId="333A0C76" w14:textId="77777777" w:rsidR="0075155D" w:rsidRDefault="00AE7E52">
            <w:r>
              <w:t xml:space="preserve">zukoskim@hasdk12.org                                                </w:t>
            </w:r>
          </w:p>
        </w:tc>
      </w:tr>
      <w:tr w:rsidR="0075155D" w14:paraId="690F3598" w14:textId="77777777">
        <w:tc>
          <w:tcPr>
            <w:tcW w:w="0" w:type="auto"/>
            <w:vAlign w:val="center"/>
          </w:tcPr>
          <w:p w14:paraId="01C848FF" w14:textId="77777777" w:rsidR="0075155D" w:rsidRDefault="00AE7E52">
            <w:r>
              <w:t xml:space="preserve">Brian Uplinger                                                </w:t>
            </w:r>
          </w:p>
        </w:tc>
        <w:tc>
          <w:tcPr>
            <w:tcW w:w="0" w:type="auto"/>
            <w:vAlign w:val="center"/>
          </w:tcPr>
          <w:p w14:paraId="7BA5000D" w14:textId="77777777" w:rsidR="0075155D" w:rsidRDefault="00AE7E52">
            <w:r>
              <w:t xml:space="preserve">Administrador Principal de la Escuela                                                </w:t>
            </w:r>
          </w:p>
        </w:tc>
        <w:tc>
          <w:tcPr>
            <w:tcW w:w="0" w:type="auto"/>
            <w:vAlign w:val="center"/>
          </w:tcPr>
          <w:p w14:paraId="03FFF362" w14:textId="77777777" w:rsidR="0075155D" w:rsidRDefault="00AE7E52">
            <w:r>
              <w:t xml:space="preserve">Distrito Escolar del Área de Hazleton                                                </w:t>
            </w:r>
          </w:p>
        </w:tc>
        <w:tc>
          <w:tcPr>
            <w:tcW w:w="0" w:type="auto"/>
            <w:vAlign w:val="center"/>
          </w:tcPr>
          <w:p w14:paraId="0D289600" w14:textId="77777777" w:rsidR="0075155D" w:rsidRDefault="00AE7E52">
            <w:r>
              <w:t xml:space="preserve">uplingerb@hasdk12.org                                                </w:t>
            </w:r>
          </w:p>
        </w:tc>
      </w:tr>
      <w:tr w:rsidR="0075155D" w14:paraId="71A6BAF4" w14:textId="77777777">
        <w:tc>
          <w:tcPr>
            <w:tcW w:w="0" w:type="auto"/>
            <w:vAlign w:val="center"/>
          </w:tcPr>
          <w:p w14:paraId="0787FFE2" w14:textId="77777777" w:rsidR="0075155D" w:rsidRDefault="00AE7E52">
            <w:r>
              <w:t xml:space="preserve">Pat Patte                                                </w:t>
            </w:r>
          </w:p>
        </w:tc>
        <w:tc>
          <w:tcPr>
            <w:tcW w:w="0" w:type="auto"/>
            <w:vAlign w:val="center"/>
          </w:tcPr>
          <w:p w14:paraId="077037A7" w14:textId="77777777" w:rsidR="0075155D" w:rsidRDefault="00AE7E52">
            <w:r>
              <w:t xml:space="preserve">Líderes a nivel distrital                                                </w:t>
            </w:r>
          </w:p>
        </w:tc>
        <w:tc>
          <w:tcPr>
            <w:tcW w:w="0" w:type="auto"/>
            <w:vAlign w:val="center"/>
          </w:tcPr>
          <w:p w14:paraId="7713BE22" w14:textId="77777777" w:rsidR="0075155D" w:rsidRDefault="00AE7E52">
            <w:r>
              <w:t xml:space="preserve">Distrito Escolar del Área de Hazleton                                                </w:t>
            </w:r>
          </w:p>
        </w:tc>
        <w:tc>
          <w:tcPr>
            <w:tcW w:w="0" w:type="auto"/>
            <w:vAlign w:val="center"/>
          </w:tcPr>
          <w:p w14:paraId="4B720E98" w14:textId="77777777" w:rsidR="0075155D" w:rsidRDefault="00AE7E52">
            <w:r>
              <w:t xml:space="preserve">pattep@hasdk12.org                                                </w:t>
            </w:r>
          </w:p>
        </w:tc>
      </w:tr>
      <w:tr w:rsidR="0075155D" w14:paraId="79B8692C" w14:textId="77777777">
        <w:tc>
          <w:tcPr>
            <w:tcW w:w="0" w:type="auto"/>
            <w:vAlign w:val="center"/>
          </w:tcPr>
          <w:p w14:paraId="245F0566" w14:textId="77777777" w:rsidR="0075155D" w:rsidRDefault="00AE7E52">
            <w:r>
              <w:t xml:space="preserve">Jonathan Joca                                                </w:t>
            </w:r>
          </w:p>
        </w:tc>
        <w:tc>
          <w:tcPr>
            <w:tcW w:w="0" w:type="auto"/>
            <w:vAlign w:val="center"/>
          </w:tcPr>
          <w:p w14:paraId="6C5EDD1D" w14:textId="77777777" w:rsidR="0075155D" w:rsidRDefault="00AE7E52">
            <w:r>
              <w:t xml:space="preserve">Especialista en Educación                                                </w:t>
            </w:r>
          </w:p>
        </w:tc>
        <w:tc>
          <w:tcPr>
            <w:tcW w:w="0" w:type="auto"/>
            <w:vAlign w:val="center"/>
          </w:tcPr>
          <w:p w14:paraId="0E55912F" w14:textId="77777777" w:rsidR="0075155D" w:rsidRDefault="00AE7E52">
            <w:r>
              <w:t xml:space="preserve">Centro de Aprendizaje Temprano del Municipio de Hazle                                                </w:t>
            </w:r>
          </w:p>
        </w:tc>
        <w:tc>
          <w:tcPr>
            <w:tcW w:w="0" w:type="auto"/>
            <w:vAlign w:val="center"/>
          </w:tcPr>
          <w:p w14:paraId="03AF5E11" w14:textId="77777777" w:rsidR="0075155D" w:rsidRDefault="00AE7E52">
            <w:r>
              <w:t xml:space="preserve">jukaj@hasdk12.org                                                </w:t>
            </w:r>
          </w:p>
        </w:tc>
      </w:tr>
      <w:tr w:rsidR="0075155D" w14:paraId="444D4D7E" w14:textId="77777777">
        <w:tc>
          <w:tcPr>
            <w:tcW w:w="0" w:type="auto"/>
            <w:vAlign w:val="center"/>
          </w:tcPr>
          <w:p w14:paraId="32A7A343" w14:textId="77777777" w:rsidR="0075155D" w:rsidRDefault="00AE7E52">
            <w:r>
              <w:t xml:space="preserve">Peggy Fetchko                                                </w:t>
            </w:r>
          </w:p>
        </w:tc>
        <w:tc>
          <w:tcPr>
            <w:tcW w:w="0" w:type="auto"/>
            <w:vAlign w:val="center"/>
          </w:tcPr>
          <w:p w14:paraId="642F18EE" w14:textId="77777777" w:rsidR="0075155D" w:rsidRDefault="00AE7E52">
            <w:r>
              <w:t xml:space="preserve">Maestro                                                </w:t>
            </w:r>
          </w:p>
        </w:tc>
        <w:tc>
          <w:tcPr>
            <w:tcW w:w="0" w:type="auto"/>
            <w:vAlign w:val="center"/>
          </w:tcPr>
          <w:p w14:paraId="7DDC4942" w14:textId="77777777" w:rsidR="0075155D" w:rsidRDefault="00AE7E52">
            <w:r>
              <w:t xml:space="preserve">Centro de Aprendizaje Temprano del Municipio de Hazle                                                </w:t>
            </w:r>
          </w:p>
        </w:tc>
        <w:tc>
          <w:tcPr>
            <w:tcW w:w="0" w:type="auto"/>
            <w:vAlign w:val="center"/>
          </w:tcPr>
          <w:p w14:paraId="06F37146" w14:textId="77777777" w:rsidR="0075155D" w:rsidRDefault="00AE7E52">
            <w:r>
              <w:t xml:space="preserve">fetchkop@hasdk12.org                                                </w:t>
            </w:r>
          </w:p>
        </w:tc>
      </w:tr>
      <w:tr w:rsidR="0075155D" w14:paraId="211B0154" w14:textId="77777777">
        <w:tc>
          <w:tcPr>
            <w:tcW w:w="0" w:type="auto"/>
            <w:vAlign w:val="center"/>
          </w:tcPr>
          <w:p w14:paraId="64A2A40D" w14:textId="77777777" w:rsidR="0075155D" w:rsidRDefault="00AE7E52">
            <w:r>
              <w:t xml:space="preserve">Ed Shemansky                                                </w:t>
            </w:r>
          </w:p>
        </w:tc>
        <w:tc>
          <w:tcPr>
            <w:tcW w:w="0" w:type="auto"/>
            <w:vAlign w:val="center"/>
          </w:tcPr>
          <w:p w14:paraId="4E7C794A" w14:textId="77777777" w:rsidR="0075155D" w:rsidRDefault="00AE7E52">
            <w:r>
              <w:t xml:space="preserve">Miembro de la Junta Directiva                                                </w:t>
            </w:r>
          </w:p>
        </w:tc>
        <w:tc>
          <w:tcPr>
            <w:tcW w:w="0" w:type="auto"/>
            <w:vAlign w:val="center"/>
          </w:tcPr>
          <w:p w14:paraId="1845DB4F" w14:textId="77777777" w:rsidR="0075155D" w:rsidRDefault="00AE7E52">
            <w:r>
              <w:t xml:space="preserve">Distrito Escolar del Área de Hazleton                                                </w:t>
            </w:r>
          </w:p>
        </w:tc>
        <w:tc>
          <w:tcPr>
            <w:tcW w:w="0" w:type="auto"/>
            <w:vAlign w:val="center"/>
          </w:tcPr>
          <w:p w14:paraId="4AFB2DDB" w14:textId="77777777" w:rsidR="0075155D" w:rsidRDefault="00AE7E52">
            <w:r>
              <w:t xml:space="preserve">shemanskye@hasdk12.org                                                </w:t>
            </w:r>
          </w:p>
        </w:tc>
      </w:tr>
      <w:tr w:rsidR="0075155D" w14:paraId="258D386C" w14:textId="77777777">
        <w:tc>
          <w:tcPr>
            <w:tcW w:w="0" w:type="auto"/>
            <w:vAlign w:val="center"/>
          </w:tcPr>
          <w:p w14:paraId="240EB408" w14:textId="77777777" w:rsidR="0075155D" w:rsidRDefault="0075155D"/>
        </w:tc>
        <w:tc>
          <w:tcPr>
            <w:tcW w:w="0" w:type="auto"/>
            <w:vAlign w:val="center"/>
          </w:tcPr>
          <w:p w14:paraId="631D5971" w14:textId="77777777" w:rsidR="0075155D" w:rsidRDefault="0075155D"/>
        </w:tc>
        <w:tc>
          <w:tcPr>
            <w:tcW w:w="0" w:type="auto"/>
            <w:vAlign w:val="center"/>
          </w:tcPr>
          <w:p w14:paraId="77FD2947" w14:textId="77777777" w:rsidR="0075155D" w:rsidRDefault="0075155D"/>
        </w:tc>
        <w:tc>
          <w:tcPr>
            <w:tcW w:w="0" w:type="auto"/>
            <w:vAlign w:val="center"/>
          </w:tcPr>
          <w:p w14:paraId="462571D8" w14:textId="77777777" w:rsidR="0075155D" w:rsidRDefault="0075155D"/>
        </w:tc>
      </w:tr>
      <w:tr w:rsidR="0075155D" w14:paraId="66082F3B" w14:textId="77777777">
        <w:tc>
          <w:tcPr>
            <w:tcW w:w="0" w:type="auto"/>
            <w:vAlign w:val="center"/>
          </w:tcPr>
          <w:p w14:paraId="35BA4F9E" w14:textId="77777777" w:rsidR="0075155D" w:rsidRDefault="0075155D"/>
        </w:tc>
        <w:tc>
          <w:tcPr>
            <w:tcW w:w="0" w:type="auto"/>
            <w:vAlign w:val="center"/>
          </w:tcPr>
          <w:p w14:paraId="478D25B5" w14:textId="77777777" w:rsidR="0075155D" w:rsidRDefault="0075155D"/>
        </w:tc>
        <w:tc>
          <w:tcPr>
            <w:tcW w:w="0" w:type="auto"/>
            <w:vAlign w:val="center"/>
          </w:tcPr>
          <w:p w14:paraId="0CEC6B45" w14:textId="77777777" w:rsidR="0075155D" w:rsidRDefault="0075155D"/>
        </w:tc>
        <w:tc>
          <w:tcPr>
            <w:tcW w:w="0" w:type="auto"/>
            <w:vAlign w:val="center"/>
          </w:tcPr>
          <w:p w14:paraId="64DBF9BA" w14:textId="77777777" w:rsidR="0075155D" w:rsidRDefault="0075155D"/>
        </w:tc>
      </w:tr>
      <w:tr w:rsidR="0075155D" w14:paraId="25C6E82F" w14:textId="77777777">
        <w:tc>
          <w:tcPr>
            <w:tcW w:w="0" w:type="auto"/>
            <w:vAlign w:val="center"/>
          </w:tcPr>
          <w:p w14:paraId="6308E264" w14:textId="77777777" w:rsidR="0075155D" w:rsidRDefault="0075155D"/>
        </w:tc>
        <w:tc>
          <w:tcPr>
            <w:tcW w:w="0" w:type="auto"/>
            <w:vAlign w:val="center"/>
          </w:tcPr>
          <w:p w14:paraId="66E20F1C" w14:textId="77777777" w:rsidR="0075155D" w:rsidRDefault="0075155D"/>
        </w:tc>
        <w:tc>
          <w:tcPr>
            <w:tcW w:w="0" w:type="auto"/>
            <w:vAlign w:val="center"/>
          </w:tcPr>
          <w:p w14:paraId="096A9DE3" w14:textId="77777777" w:rsidR="0075155D" w:rsidRDefault="0075155D"/>
        </w:tc>
        <w:tc>
          <w:tcPr>
            <w:tcW w:w="0" w:type="auto"/>
            <w:vAlign w:val="center"/>
          </w:tcPr>
          <w:p w14:paraId="5A37B27A" w14:textId="77777777" w:rsidR="0075155D" w:rsidRDefault="0075155D"/>
        </w:tc>
      </w:tr>
      <w:tr w:rsidR="0075155D" w14:paraId="469E91B6" w14:textId="77777777">
        <w:tc>
          <w:tcPr>
            <w:tcW w:w="0" w:type="auto"/>
            <w:vAlign w:val="center"/>
          </w:tcPr>
          <w:p w14:paraId="5AC62232" w14:textId="77777777" w:rsidR="0075155D" w:rsidRDefault="0075155D"/>
        </w:tc>
        <w:tc>
          <w:tcPr>
            <w:tcW w:w="0" w:type="auto"/>
            <w:vAlign w:val="center"/>
          </w:tcPr>
          <w:p w14:paraId="7E1AD12B" w14:textId="77777777" w:rsidR="0075155D" w:rsidRDefault="0075155D"/>
        </w:tc>
        <w:tc>
          <w:tcPr>
            <w:tcW w:w="0" w:type="auto"/>
            <w:vAlign w:val="center"/>
          </w:tcPr>
          <w:p w14:paraId="65D76C3C" w14:textId="77777777" w:rsidR="0075155D" w:rsidRDefault="0075155D"/>
        </w:tc>
        <w:tc>
          <w:tcPr>
            <w:tcW w:w="0" w:type="auto"/>
            <w:vAlign w:val="center"/>
          </w:tcPr>
          <w:p w14:paraId="14601F54" w14:textId="77777777" w:rsidR="0075155D" w:rsidRDefault="0075155D"/>
        </w:tc>
      </w:tr>
      <w:tr w:rsidR="0075155D" w14:paraId="517D7B43" w14:textId="77777777">
        <w:tc>
          <w:tcPr>
            <w:tcW w:w="0" w:type="auto"/>
            <w:vAlign w:val="center"/>
          </w:tcPr>
          <w:p w14:paraId="4C48D5CC" w14:textId="77777777" w:rsidR="0075155D" w:rsidRDefault="0075155D"/>
        </w:tc>
        <w:tc>
          <w:tcPr>
            <w:tcW w:w="0" w:type="auto"/>
            <w:vAlign w:val="center"/>
          </w:tcPr>
          <w:p w14:paraId="213ED56B" w14:textId="77777777" w:rsidR="0075155D" w:rsidRDefault="0075155D"/>
        </w:tc>
        <w:tc>
          <w:tcPr>
            <w:tcW w:w="0" w:type="auto"/>
            <w:vAlign w:val="center"/>
          </w:tcPr>
          <w:p w14:paraId="028E2957" w14:textId="77777777" w:rsidR="0075155D" w:rsidRDefault="0075155D"/>
        </w:tc>
        <w:tc>
          <w:tcPr>
            <w:tcW w:w="0" w:type="auto"/>
            <w:vAlign w:val="center"/>
          </w:tcPr>
          <w:p w14:paraId="22D49C50" w14:textId="77777777" w:rsidR="0075155D" w:rsidRDefault="0075155D"/>
        </w:tc>
      </w:tr>
      <w:tr w:rsidR="0075155D" w14:paraId="34D566B0" w14:textId="77777777">
        <w:tc>
          <w:tcPr>
            <w:tcW w:w="0" w:type="auto"/>
            <w:vAlign w:val="center"/>
          </w:tcPr>
          <w:p w14:paraId="55EE8DC8" w14:textId="77777777" w:rsidR="0075155D" w:rsidRDefault="0075155D"/>
        </w:tc>
        <w:tc>
          <w:tcPr>
            <w:tcW w:w="0" w:type="auto"/>
            <w:vAlign w:val="center"/>
          </w:tcPr>
          <w:p w14:paraId="3BC226B2" w14:textId="77777777" w:rsidR="0075155D" w:rsidRDefault="0075155D"/>
        </w:tc>
        <w:tc>
          <w:tcPr>
            <w:tcW w:w="0" w:type="auto"/>
            <w:vAlign w:val="center"/>
          </w:tcPr>
          <w:p w14:paraId="225349DE" w14:textId="77777777" w:rsidR="0075155D" w:rsidRDefault="0075155D"/>
        </w:tc>
        <w:tc>
          <w:tcPr>
            <w:tcW w:w="0" w:type="auto"/>
            <w:vAlign w:val="center"/>
          </w:tcPr>
          <w:p w14:paraId="70457CE6" w14:textId="77777777" w:rsidR="0075155D" w:rsidRDefault="0075155D"/>
        </w:tc>
      </w:tr>
    </w:tbl>
    <w:p w14:paraId="79D12D66" w14:textId="77777777" w:rsidR="0075155D" w:rsidRDefault="00AE7E52">
      <w:r>
        <w:br/>
      </w:r>
      <w:r>
        <w:br/>
      </w:r>
      <w:r>
        <w:br/>
      </w:r>
      <w:r>
        <w:br/>
      </w:r>
      <w:r>
        <w:br/>
      </w:r>
      <w:r>
        <w:lastRenderedPageBreak/>
        <w:br/>
      </w:r>
      <w:r>
        <w:br w:type="page"/>
      </w:r>
    </w:p>
    <w:p w14:paraId="68C79C7C" w14:textId="77777777" w:rsidR="0075155D" w:rsidRDefault="00AE7E52">
      <w:pPr>
        <w:pStyle w:val="Heading1"/>
      </w:pPr>
      <w:r>
        <w:lastRenderedPageBreak/>
        <w:t>Visión para el aprendizaje</w:t>
      </w:r>
    </w:p>
    <w:p w14:paraId="4CCB39C2" w14:textId="77777777" w:rsidR="0075155D" w:rsidRDefault="00AE7E52">
      <w:r>
        <w:rPr>
          <w:b/>
        </w:rPr>
        <w:t>Visión para el aprendizaje</w:t>
      </w:r>
    </w:p>
    <w:p w14:paraId="2B7392DB" w14:textId="77777777" w:rsidR="0075155D" w:rsidRDefault="00AE7E52">
      <w:r>
        <w:t>La visión de ELC es preparar y motivar a nuestros estudiantes para un mundo que cambia rápidamente inculcándoles habilidades de pensamiento crítico, una perspectiva global y un respeto por los valores fundamentales de honestidad, lealtad, perseverancia y compasión.</w:t>
      </w:r>
    </w:p>
    <w:p w14:paraId="0BD5AB10" w14:textId="77777777" w:rsidR="0075155D" w:rsidRDefault="00AE7E52">
      <w:r>
        <w:br/>
      </w:r>
      <w:r>
        <w:br/>
      </w:r>
      <w:r>
        <w:br/>
      </w:r>
      <w:r>
        <w:br/>
      </w:r>
      <w:r>
        <w:br/>
      </w:r>
      <w:r>
        <w:br/>
      </w:r>
      <w:r>
        <w:br w:type="page"/>
      </w:r>
    </w:p>
    <w:p w14:paraId="1F102D93" w14:textId="77777777" w:rsidR="0075155D" w:rsidRDefault="00AE7E52">
      <w:pPr>
        <w:pStyle w:val="Heading1"/>
      </w:pPr>
      <w:r>
        <w:lastRenderedPageBreak/>
        <w:t>Índice de PA preparado para el futuro</w:t>
      </w:r>
    </w:p>
    <w:p w14:paraId="4AB1330C" w14:textId="77777777" w:rsidR="0075155D" w:rsidRDefault="00AE7E52">
      <w:r>
        <w:t>Seleccione los niveles de grado atendidos por su escuela. Seleccione todas las que correspondan.</w:t>
      </w:r>
    </w:p>
    <w:tbl>
      <w:tblPr>
        <w:tblStyle w:val="TableGrid"/>
        <w:tblW w:w="5000" w:type="pct"/>
        <w:tblLook w:val="04A0" w:firstRow="1" w:lastRow="0" w:firstColumn="1" w:lastColumn="0" w:noHBand="0" w:noVBand="1"/>
      </w:tblPr>
      <w:tblGrid>
        <w:gridCol w:w="2532"/>
        <w:gridCol w:w="2497"/>
        <w:gridCol w:w="2497"/>
        <w:gridCol w:w="1825"/>
        <w:gridCol w:w="1825"/>
        <w:gridCol w:w="1825"/>
        <w:gridCol w:w="1615"/>
      </w:tblGrid>
      <w:tr w:rsidR="0075155D" w14:paraId="12A8D91B" w14:textId="77777777">
        <w:tc>
          <w:tcPr>
            <w:tcW w:w="0" w:type="auto"/>
            <w:vAlign w:val="center"/>
          </w:tcPr>
          <w:p w14:paraId="0B003A9D" w14:textId="77777777" w:rsidR="0075155D" w:rsidRDefault="00AE7E52">
            <w:r>
              <w:rPr>
                <w:b/>
              </w:rPr>
              <w:t xml:space="preserve">K Verdadero </w:t>
            </w:r>
          </w:p>
        </w:tc>
        <w:tc>
          <w:tcPr>
            <w:tcW w:w="0" w:type="auto"/>
            <w:vAlign w:val="center"/>
          </w:tcPr>
          <w:p w14:paraId="22D5580D" w14:textId="77777777" w:rsidR="0075155D" w:rsidRDefault="00AE7E52">
            <w:r>
              <w:rPr>
                <w:b/>
              </w:rPr>
              <w:t xml:space="preserve">Verdadero </w:t>
            </w:r>
            <w:r>
              <w:t>1</w:t>
            </w:r>
          </w:p>
        </w:tc>
        <w:tc>
          <w:tcPr>
            <w:tcW w:w="0" w:type="auto"/>
            <w:vAlign w:val="center"/>
          </w:tcPr>
          <w:p w14:paraId="6D9FBB58" w14:textId="77777777" w:rsidR="0075155D" w:rsidRDefault="00AE7E52">
            <w:r>
              <w:rPr>
                <w:b/>
              </w:rPr>
              <w:t xml:space="preserve">Verdadero </w:t>
            </w:r>
            <w:r>
              <w:t>2</w:t>
            </w:r>
          </w:p>
        </w:tc>
        <w:tc>
          <w:tcPr>
            <w:tcW w:w="0" w:type="auto"/>
            <w:vAlign w:val="center"/>
          </w:tcPr>
          <w:p w14:paraId="23E309E5" w14:textId="77777777" w:rsidR="0075155D" w:rsidRDefault="00AE7E52">
            <w:r>
              <w:rPr>
                <w:b/>
              </w:rPr>
              <w:t xml:space="preserve">Falso </w:t>
            </w:r>
            <w:r>
              <w:t>3</w:t>
            </w:r>
          </w:p>
        </w:tc>
        <w:tc>
          <w:tcPr>
            <w:tcW w:w="0" w:type="auto"/>
            <w:vAlign w:val="center"/>
          </w:tcPr>
          <w:p w14:paraId="57FF5175" w14:textId="77777777" w:rsidR="0075155D" w:rsidRDefault="00AE7E52">
            <w:r>
              <w:rPr>
                <w:b/>
              </w:rPr>
              <w:t xml:space="preserve">Falso </w:t>
            </w:r>
            <w:r>
              <w:t>4</w:t>
            </w:r>
          </w:p>
        </w:tc>
        <w:tc>
          <w:tcPr>
            <w:tcW w:w="0" w:type="auto"/>
            <w:vAlign w:val="center"/>
          </w:tcPr>
          <w:p w14:paraId="78E4E957" w14:textId="77777777" w:rsidR="0075155D" w:rsidRDefault="00AE7E52">
            <w:r>
              <w:rPr>
                <w:b/>
              </w:rPr>
              <w:t xml:space="preserve">Falso </w:t>
            </w:r>
            <w:r>
              <w:t>5</w:t>
            </w:r>
          </w:p>
        </w:tc>
        <w:tc>
          <w:tcPr>
            <w:tcW w:w="0" w:type="auto"/>
            <w:vAlign w:val="center"/>
          </w:tcPr>
          <w:p w14:paraId="00D8A7C5" w14:textId="77777777" w:rsidR="0075155D" w:rsidRDefault="00AE7E52">
            <w:r>
              <w:rPr>
                <w:b/>
              </w:rPr>
              <w:t xml:space="preserve">Falso </w:t>
            </w:r>
            <w:r>
              <w:t>6</w:t>
            </w:r>
          </w:p>
        </w:tc>
      </w:tr>
      <w:tr w:rsidR="0075155D" w14:paraId="6CFC09BA" w14:textId="77777777">
        <w:trPr>
          <w:gridAfter w:val="1"/>
        </w:trPr>
        <w:tc>
          <w:tcPr>
            <w:tcW w:w="0" w:type="auto"/>
            <w:vAlign w:val="center"/>
          </w:tcPr>
          <w:p w14:paraId="729D9E8C" w14:textId="77777777" w:rsidR="0075155D" w:rsidRDefault="00AE7E52">
            <w:r>
              <w:rPr>
                <w:b/>
              </w:rPr>
              <w:t xml:space="preserve">Falso </w:t>
            </w:r>
            <w:r>
              <w:t>7</w:t>
            </w:r>
          </w:p>
        </w:tc>
        <w:tc>
          <w:tcPr>
            <w:tcW w:w="0" w:type="auto"/>
            <w:vAlign w:val="center"/>
          </w:tcPr>
          <w:p w14:paraId="23D85FFA" w14:textId="77777777" w:rsidR="0075155D" w:rsidRDefault="00AE7E52">
            <w:r>
              <w:rPr>
                <w:b/>
              </w:rPr>
              <w:t xml:space="preserve">Falso </w:t>
            </w:r>
            <w:r>
              <w:t>8</w:t>
            </w:r>
          </w:p>
        </w:tc>
        <w:tc>
          <w:tcPr>
            <w:tcW w:w="0" w:type="auto"/>
            <w:vAlign w:val="center"/>
          </w:tcPr>
          <w:p w14:paraId="3EE6C679" w14:textId="77777777" w:rsidR="0075155D" w:rsidRDefault="00AE7E52">
            <w:r>
              <w:rPr>
                <w:b/>
              </w:rPr>
              <w:t xml:space="preserve">Falso </w:t>
            </w:r>
            <w:r>
              <w:t>9</w:t>
            </w:r>
          </w:p>
        </w:tc>
        <w:tc>
          <w:tcPr>
            <w:tcW w:w="0" w:type="auto"/>
            <w:vAlign w:val="center"/>
          </w:tcPr>
          <w:p w14:paraId="3658E2D4" w14:textId="77777777" w:rsidR="0075155D" w:rsidRDefault="00AE7E52">
            <w:r>
              <w:rPr>
                <w:b/>
              </w:rPr>
              <w:t xml:space="preserve">Falso </w:t>
            </w:r>
            <w:r>
              <w:t>10</w:t>
            </w:r>
          </w:p>
        </w:tc>
        <w:tc>
          <w:tcPr>
            <w:tcW w:w="0" w:type="auto"/>
            <w:vAlign w:val="center"/>
          </w:tcPr>
          <w:p w14:paraId="0B02B4D0" w14:textId="77777777" w:rsidR="0075155D" w:rsidRDefault="00AE7E52">
            <w:r>
              <w:rPr>
                <w:b/>
              </w:rPr>
              <w:t xml:space="preserve">Falso </w:t>
            </w:r>
            <w:r>
              <w:t>11</w:t>
            </w:r>
          </w:p>
        </w:tc>
        <w:tc>
          <w:tcPr>
            <w:tcW w:w="0" w:type="auto"/>
            <w:vAlign w:val="center"/>
          </w:tcPr>
          <w:p w14:paraId="01DF4238" w14:textId="77777777" w:rsidR="0075155D" w:rsidRDefault="00AE7E52">
            <w:r>
              <w:rPr>
                <w:b/>
              </w:rPr>
              <w:t xml:space="preserve">Falso </w:t>
            </w:r>
            <w:r>
              <w:t>12</w:t>
            </w:r>
          </w:p>
        </w:tc>
      </w:tr>
    </w:tbl>
    <w:p w14:paraId="1C0E04EF" w14:textId="77777777" w:rsidR="0075155D" w:rsidRDefault="00AE7E52">
      <w:r>
        <w:br/>
      </w:r>
    </w:p>
    <w:p w14:paraId="60DFFFA4" w14:textId="77777777" w:rsidR="0075155D" w:rsidRDefault="00AE7E52">
      <w:pPr>
        <w:pStyle w:val="Heading2"/>
      </w:pPr>
      <w:r>
        <w:t>Revisión del desempeño a nivel escolar</w:t>
      </w:r>
    </w:p>
    <w:p w14:paraId="0C5F26F9" w14:textId="77777777" w:rsidR="0075155D" w:rsidRDefault="00AE7E52">
      <w:pPr>
        <w:pStyle w:val="Heading3"/>
      </w:pPr>
      <w:r>
        <w:t>Fortalezas</w:t>
      </w:r>
    </w:p>
    <w:tbl>
      <w:tblPr>
        <w:tblStyle w:val="TableGrid"/>
        <w:tblW w:w="5000" w:type="pct"/>
        <w:tblLook w:val="04A0" w:firstRow="1" w:lastRow="0" w:firstColumn="1" w:lastColumn="0" w:noHBand="0" w:noVBand="1"/>
      </w:tblPr>
      <w:tblGrid>
        <w:gridCol w:w="9124"/>
        <w:gridCol w:w="5492"/>
      </w:tblGrid>
      <w:tr w:rsidR="0075155D" w14:paraId="45C772B9" w14:textId="77777777">
        <w:tc>
          <w:tcPr>
            <w:tcW w:w="0" w:type="auto"/>
            <w:vAlign w:val="center"/>
          </w:tcPr>
          <w:p w14:paraId="3966E39E" w14:textId="77777777" w:rsidR="0075155D" w:rsidRDefault="00AE7E52">
            <w:r>
              <w:t>Indicador</w:t>
            </w:r>
          </w:p>
        </w:tc>
        <w:tc>
          <w:tcPr>
            <w:tcW w:w="0" w:type="auto"/>
            <w:vAlign w:val="center"/>
          </w:tcPr>
          <w:p w14:paraId="3B36F0FA" w14:textId="77777777" w:rsidR="0075155D" w:rsidRDefault="00AE7E52">
            <w:r>
              <w:t>Comentarios/Observaciones Notables</w:t>
            </w:r>
          </w:p>
        </w:tc>
      </w:tr>
      <w:tr w:rsidR="0075155D" w14:paraId="216F8130" w14:textId="77777777">
        <w:tc>
          <w:tcPr>
            <w:tcW w:w="0" w:type="auto"/>
            <w:vAlign w:val="center"/>
          </w:tcPr>
          <w:p w14:paraId="0F88FD20" w14:textId="77777777" w:rsidR="0075155D" w:rsidRDefault="00AE7E52">
            <w:r>
              <w:t>El porcentaje de estudiantes de primer grado aumentó en la categoría de referencia en/por encima de la evaluación de Alfabetización Temprana STAR.</w:t>
            </w:r>
          </w:p>
        </w:tc>
        <w:tc>
          <w:tcPr>
            <w:tcW w:w="0" w:type="auto"/>
            <w:vAlign w:val="center"/>
          </w:tcPr>
          <w:p w14:paraId="156366E8" w14:textId="77777777" w:rsidR="0075155D" w:rsidRDefault="00AE7E52">
            <w:r>
              <w:t>VARÓN- 22 de 143 estudiantes- 15% MOY- 40 de 149 estudiantes- 27%</w:t>
            </w:r>
          </w:p>
        </w:tc>
      </w:tr>
      <w:tr w:rsidR="0075155D" w14:paraId="2B914C06" w14:textId="77777777">
        <w:tc>
          <w:tcPr>
            <w:tcW w:w="0" w:type="auto"/>
            <w:vAlign w:val="center"/>
          </w:tcPr>
          <w:p w14:paraId="4DBBDD09" w14:textId="77777777" w:rsidR="0075155D" w:rsidRDefault="00AE7E52">
            <w:r>
              <w:t>El porcentaje de estudiantes de primer grado aumentó en la categoría de referencia en/por encima de la evaluación STAR Math.</w:t>
            </w:r>
          </w:p>
        </w:tc>
        <w:tc>
          <w:tcPr>
            <w:tcW w:w="0" w:type="auto"/>
            <w:vAlign w:val="center"/>
          </w:tcPr>
          <w:p w14:paraId="3B1B90DD" w14:textId="77777777" w:rsidR="0075155D" w:rsidRDefault="00AE7E52">
            <w:r>
              <w:t>VARÓN- 68 de 142 estudiantes- 48% MOY- 83 de 147 estudiantes- 56%</w:t>
            </w:r>
          </w:p>
        </w:tc>
      </w:tr>
      <w:tr w:rsidR="0075155D" w14:paraId="4E3CEEC5" w14:textId="77777777">
        <w:tc>
          <w:tcPr>
            <w:tcW w:w="0" w:type="auto"/>
            <w:vAlign w:val="center"/>
          </w:tcPr>
          <w:p w14:paraId="001E3E93" w14:textId="77777777" w:rsidR="0075155D" w:rsidRDefault="00AE7E52">
            <w:r>
              <w:t>El porcentaje de estudiantes de segundo grado aumentó en la categoría de referencia de la evaluación STAR de Alfabetización Temprana.</w:t>
            </w:r>
          </w:p>
        </w:tc>
        <w:tc>
          <w:tcPr>
            <w:tcW w:w="0" w:type="auto"/>
            <w:vAlign w:val="center"/>
          </w:tcPr>
          <w:p w14:paraId="23535051" w14:textId="77777777" w:rsidR="0075155D" w:rsidRDefault="00AE7E52">
            <w:r>
              <w:t>NIÑO- 20 de 123 estudiantes- 16% MOY- 32 de 128 estudiantes- 25%</w:t>
            </w:r>
          </w:p>
        </w:tc>
      </w:tr>
      <w:tr w:rsidR="0075155D" w14:paraId="25438669" w14:textId="77777777">
        <w:tc>
          <w:tcPr>
            <w:tcW w:w="0" w:type="auto"/>
            <w:vAlign w:val="center"/>
          </w:tcPr>
          <w:p w14:paraId="12A0DE66" w14:textId="77777777" w:rsidR="0075155D" w:rsidRDefault="00AE7E52">
            <w:r>
              <w:t>El porcentaje de estudiantes de segundo grado aumentó en la categoría de referencia en/por encima de la evaluación STAR Math.</w:t>
            </w:r>
          </w:p>
        </w:tc>
        <w:tc>
          <w:tcPr>
            <w:tcW w:w="0" w:type="auto"/>
            <w:vAlign w:val="center"/>
          </w:tcPr>
          <w:p w14:paraId="4080B8EF" w14:textId="77777777" w:rsidR="0075155D" w:rsidRDefault="00AE7E52">
            <w:r>
              <w:t>NIÑO- 39 de 121 estudiantes- 32% MOY- 51 de 126 estudiantes- 40%</w:t>
            </w:r>
          </w:p>
        </w:tc>
      </w:tr>
    </w:tbl>
    <w:p w14:paraId="2A883EF7" w14:textId="77777777" w:rsidR="0075155D" w:rsidRDefault="00AE7E52">
      <w:pPr>
        <w:pStyle w:val="Heading3"/>
      </w:pPr>
      <w:r>
        <w:t>Desafíos</w:t>
      </w:r>
    </w:p>
    <w:tbl>
      <w:tblPr>
        <w:tblStyle w:val="TableGrid"/>
        <w:tblW w:w="5000" w:type="pct"/>
        <w:tblLook w:val="04A0" w:firstRow="1" w:lastRow="0" w:firstColumn="1" w:lastColumn="0" w:noHBand="0" w:noVBand="1"/>
      </w:tblPr>
      <w:tblGrid>
        <w:gridCol w:w="8416"/>
        <w:gridCol w:w="6200"/>
      </w:tblGrid>
      <w:tr w:rsidR="0075155D" w14:paraId="1BAE71F0" w14:textId="77777777">
        <w:tc>
          <w:tcPr>
            <w:tcW w:w="0" w:type="auto"/>
            <w:vAlign w:val="center"/>
          </w:tcPr>
          <w:p w14:paraId="47E454E2" w14:textId="77777777" w:rsidR="0075155D" w:rsidRDefault="00AE7E52">
            <w:r>
              <w:t>Indicador</w:t>
            </w:r>
          </w:p>
        </w:tc>
        <w:tc>
          <w:tcPr>
            <w:tcW w:w="0" w:type="auto"/>
            <w:vAlign w:val="center"/>
          </w:tcPr>
          <w:p w14:paraId="1D994310" w14:textId="77777777" w:rsidR="0075155D" w:rsidRDefault="00AE7E52">
            <w:r>
              <w:t>Comentarios/Observaciones Notables</w:t>
            </w:r>
          </w:p>
        </w:tc>
      </w:tr>
      <w:tr w:rsidR="0075155D" w14:paraId="75DC2181" w14:textId="77777777">
        <w:tc>
          <w:tcPr>
            <w:tcW w:w="0" w:type="auto"/>
            <w:vAlign w:val="center"/>
          </w:tcPr>
          <w:p w14:paraId="0E55D5B6" w14:textId="77777777" w:rsidR="0075155D" w:rsidRDefault="00AE7E52">
            <w:r>
              <w:t>Hubo un alto número de estudiantes de primer grado que obtuvieron puntajes por debajo del punto de referencia en la evaluación STAR de Alfabetización Temprana de BOY a MOY y EOY.</w:t>
            </w:r>
          </w:p>
        </w:tc>
        <w:tc>
          <w:tcPr>
            <w:tcW w:w="0" w:type="auto"/>
            <w:vAlign w:val="center"/>
          </w:tcPr>
          <w:p w14:paraId="0DF47293" w14:textId="77777777" w:rsidR="0075155D" w:rsidRDefault="00AE7E52">
            <w:r>
              <w:t>NIÑO- 121 de 143 estudiantes- 85% MOY- 109 de 149 estudiantes- 73% EOY- 102 de 147 estudiantes-69%</w:t>
            </w:r>
          </w:p>
        </w:tc>
      </w:tr>
      <w:tr w:rsidR="0075155D" w14:paraId="7D5582BD" w14:textId="77777777">
        <w:tc>
          <w:tcPr>
            <w:tcW w:w="0" w:type="auto"/>
            <w:vAlign w:val="center"/>
          </w:tcPr>
          <w:p w14:paraId="18FE433C" w14:textId="77777777" w:rsidR="0075155D" w:rsidRDefault="0075155D"/>
        </w:tc>
        <w:tc>
          <w:tcPr>
            <w:tcW w:w="0" w:type="auto"/>
            <w:vAlign w:val="center"/>
          </w:tcPr>
          <w:p w14:paraId="6D660187" w14:textId="77777777" w:rsidR="0075155D" w:rsidRDefault="0075155D"/>
        </w:tc>
      </w:tr>
      <w:tr w:rsidR="0075155D" w14:paraId="652C6281" w14:textId="77777777">
        <w:tc>
          <w:tcPr>
            <w:tcW w:w="0" w:type="auto"/>
            <w:vAlign w:val="center"/>
          </w:tcPr>
          <w:p w14:paraId="54857FAD" w14:textId="77777777" w:rsidR="0075155D" w:rsidRDefault="00AE7E52">
            <w:r>
              <w:t>Hubo un alto número de estudiantes de segundo grado que obtuvieron puntajes por debajo del punto de referencia en la evaluación STAR de Alfabetización Temprana de BOY a MOY y EOY.</w:t>
            </w:r>
          </w:p>
        </w:tc>
        <w:tc>
          <w:tcPr>
            <w:tcW w:w="0" w:type="auto"/>
            <w:vAlign w:val="center"/>
          </w:tcPr>
          <w:p w14:paraId="207FE2CC" w14:textId="77777777" w:rsidR="0075155D" w:rsidRDefault="00AE7E52">
            <w:r>
              <w:t>NIÑO- 103 de 123 estudiantes- 84% MOY- 96 de 128 estudiantes- 75% EOY- 99 de 127 estudiantes-78%</w:t>
            </w:r>
          </w:p>
        </w:tc>
      </w:tr>
      <w:tr w:rsidR="0075155D" w14:paraId="4BFA8170" w14:textId="77777777">
        <w:tc>
          <w:tcPr>
            <w:tcW w:w="0" w:type="auto"/>
            <w:vAlign w:val="center"/>
          </w:tcPr>
          <w:p w14:paraId="72CBEA1E" w14:textId="77777777" w:rsidR="0075155D" w:rsidRDefault="00AE7E52">
            <w:r>
              <w:t>Hubo un alto número de estudiantes de segundo grado que obtuvieron puntajes por debajo del punto de referencia en la evaluación STAR de Matemáticas de BOY a MOY y EOY.</w:t>
            </w:r>
          </w:p>
        </w:tc>
        <w:tc>
          <w:tcPr>
            <w:tcW w:w="0" w:type="auto"/>
            <w:vAlign w:val="center"/>
          </w:tcPr>
          <w:p w14:paraId="13E17963" w14:textId="77777777" w:rsidR="0075155D" w:rsidRDefault="00AE7E52">
            <w:r>
              <w:t>NIÑO- 82 de 121 estudiantes- 68% MOY- 75 de 126 estudiantes- 60% EOY- 89 de 129 estudiantes- 70%</w:t>
            </w:r>
          </w:p>
        </w:tc>
      </w:tr>
    </w:tbl>
    <w:p w14:paraId="6444818C" w14:textId="77777777" w:rsidR="0075155D" w:rsidRDefault="00AE7E52">
      <w:pPr>
        <w:pStyle w:val="Heading2"/>
      </w:pPr>
      <w:r>
        <w:lastRenderedPageBreak/>
        <w:t>Revisión del (los) nivel(es) de grado y grupo(s) individual(es) de estudiantes</w:t>
      </w:r>
    </w:p>
    <w:p w14:paraId="332ACC39" w14:textId="77777777" w:rsidR="0075155D" w:rsidRDefault="00AE7E52">
      <w:pPr>
        <w:pStyle w:val="Heading3"/>
      </w:pPr>
      <w:r>
        <w:t>Fortalezas</w:t>
      </w:r>
    </w:p>
    <w:tbl>
      <w:tblPr>
        <w:tblStyle w:val="TableGrid"/>
        <w:tblW w:w="5000" w:type="pct"/>
        <w:tblLook w:val="04A0" w:firstRow="1" w:lastRow="0" w:firstColumn="1" w:lastColumn="0" w:noHBand="0" w:noVBand="1"/>
      </w:tblPr>
      <w:tblGrid>
        <w:gridCol w:w="8325"/>
        <w:gridCol w:w="6291"/>
      </w:tblGrid>
      <w:tr w:rsidR="0075155D" w14:paraId="04108968" w14:textId="77777777">
        <w:tc>
          <w:tcPr>
            <w:tcW w:w="0" w:type="auto"/>
            <w:vAlign w:val="center"/>
          </w:tcPr>
          <w:p w14:paraId="0BE983EC" w14:textId="77777777" w:rsidR="0075155D" w:rsidRDefault="00AE7E52">
            <w:r>
              <w:rPr>
                <w:b/>
              </w:rPr>
              <w:t>Indicador</w:t>
            </w:r>
          </w:p>
          <w:p w14:paraId="1876A6B7" w14:textId="77777777" w:rsidR="0075155D" w:rsidRDefault="00AE7E52">
            <w:r>
              <w:t>STAR Crecimiento Temprano de Alfabetización/Lectura para Primer Grado</w:t>
            </w:r>
          </w:p>
          <w:p w14:paraId="1AE673E1" w14:textId="77777777" w:rsidR="0075155D" w:rsidRDefault="00AE7E52">
            <w:r>
              <w:rPr>
                <w:b/>
              </w:rPr>
              <w:t>Subgrupos de estudiantes de ESSA</w:t>
            </w:r>
          </w:p>
        </w:tc>
        <w:tc>
          <w:tcPr>
            <w:tcW w:w="0" w:type="auto"/>
            <w:vAlign w:val="center"/>
          </w:tcPr>
          <w:p w14:paraId="15F83776" w14:textId="77777777" w:rsidR="0075155D" w:rsidRDefault="00AE7E52">
            <w:r>
              <w:rPr>
                <w:b/>
              </w:rPr>
              <w:t>Comentarios/Observaciones Notables</w:t>
            </w:r>
          </w:p>
          <w:p w14:paraId="6E747099" w14:textId="77777777" w:rsidR="0075155D" w:rsidRDefault="00AE7E52">
            <w:r>
              <w:t>El porcentaje de estudiantes que alcanzaron la categoría de referencia en lectura aumentó del 15% al 27% del BOY al MOY.</w:t>
            </w:r>
          </w:p>
        </w:tc>
      </w:tr>
      <w:tr w:rsidR="0075155D" w14:paraId="1FEB2AF7" w14:textId="77777777">
        <w:tc>
          <w:tcPr>
            <w:tcW w:w="0" w:type="auto"/>
            <w:vAlign w:val="center"/>
          </w:tcPr>
          <w:p w14:paraId="09741CF2" w14:textId="77777777" w:rsidR="0075155D" w:rsidRDefault="00AE7E52">
            <w:r>
              <w:rPr>
                <w:b/>
              </w:rPr>
              <w:t>Indicador</w:t>
            </w:r>
          </w:p>
          <w:p w14:paraId="4687324D" w14:textId="77777777" w:rsidR="0075155D" w:rsidRDefault="00AE7E52">
            <w:r>
              <w:t>Crecimiento de STAR en matemáticas para primer grado</w:t>
            </w:r>
          </w:p>
          <w:p w14:paraId="4BA18B44" w14:textId="77777777" w:rsidR="0075155D" w:rsidRDefault="00AE7E52">
            <w:r>
              <w:rPr>
                <w:b/>
              </w:rPr>
              <w:t>Subgrupos de estudiantes de ESSA</w:t>
            </w:r>
          </w:p>
          <w:p w14:paraId="0F687AA2" w14:textId="77777777" w:rsidR="0075155D" w:rsidRDefault="00AE7E52">
            <w:r>
              <w:t>Afroamericanos/Negros, Indios Americanos o Nativos de Alaska, Asiáticos (no hispanos), Hispanos, Multirraciales (no hispanos), Blancos, Económicamente Desfavorecidos, Estudiantes de Inglés, Estudiantes con Discapacidades</w:t>
            </w:r>
          </w:p>
        </w:tc>
        <w:tc>
          <w:tcPr>
            <w:tcW w:w="0" w:type="auto"/>
            <w:vAlign w:val="center"/>
          </w:tcPr>
          <w:p w14:paraId="363564E8" w14:textId="77777777" w:rsidR="0075155D" w:rsidRDefault="00AE7E52">
            <w:r>
              <w:rPr>
                <w:b/>
              </w:rPr>
              <w:t>Comentarios/Observaciones Notables</w:t>
            </w:r>
          </w:p>
          <w:p w14:paraId="396CD9C5" w14:textId="77777777" w:rsidR="0075155D" w:rsidRDefault="00AE7E52">
            <w:r>
              <w:t>El porcentaje de estudiantes que llegaron a la categoría de referencia en matemáticas aumentó del 48% al 56% del BOY al MOY.</w:t>
            </w:r>
          </w:p>
        </w:tc>
      </w:tr>
      <w:tr w:rsidR="0075155D" w14:paraId="77B0759F" w14:textId="77777777">
        <w:tc>
          <w:tcPr>
            <w:tcW w:w="0" w:type="auto"/>
            <w:vAlign w:val="center"/>
          </w:tcPr>
          <w:p w14:paraId="1BDC1BC0" w14:textId="77777777" w:rsidR="0075155D" w:rsidRDefault="00AE7E52">
            <w:r>
              <w:rPr>
                <w:b/>
              </w:rPr>
              <w:t>Indicador</w:t>
            </w:r>
          </w:p>
          <w:p w14:paraId="66215C4E" w14:textId="77777777" w:rsidR="0075155D" w:rsidRDefault="00AE7E52">
            <w:r>
              <w:t>STAR Crecimiento Temprano de Alfabetización/Lectura para Segundo Grado</w:t>
            </w:r>
          </w:p>
          <w:p w14:paraId="28DF0816" w14:textId="77777777" w:rsidR="0075155D" w:rsidRDefault="00AE7E52">
            <w:r>
              <w:rPr>
                <w:b/>
              </w:rPr>
              <w:t>Subgrupos de estudiantes de ESSA</w:t>
            </w:r>
          </w:p>
          <w:p w14:paraId="0F45EF1D" w14:textId="77777777" w:rsidR="0075155D" w:rsidRDefault="00AE7E52">
            <w:r>
              <w:t>Afroamericanos/Negros, Indios Americanos o Nativos de Alaska, Nativos de Hawái/Isleños del Pacífico, Hispanos, Multirraciales (no Hispanos), Blancos, Económicamente Desfavorecidos, Estudiantes Aprendiendo Inglés, Estudiantes con Discapacidades</w:t>
            </w:r>
          </w:p>
        </w:tc>
        <w:tc>
          <w:tcPr>
            <w:tcW w:w="0" w:type="auto"/>
            <w:vAlign w:val="center"/>
          </w:tcPr>
          <w:p w14:paraId="08F2EB14" w14:textId="77777777" w:rsidR="0075155D" w:rsidRDefault="00AE7E52">
            <w:r>
              <w:rPr>
                <w:b/>
              </w:rPr>
              <w:t>Comentarios/Observaciones Notables</w:t>
            </w:r>
          </w:p>
          <w:p w14:paraId="6A3112F0" w14:textId="77777777" w:rsidR="0075155D" w:rsidRDefault="00AE7E52">
            <w:r>
              <w:t>El porcentaje de estudiantes que alcanzaron la categoría de referencia en lectura aumentó del 16% al 25% del BOY al MOY.</w:t>
            </w:r>
          </w:p>
        </w:tc>
      </w:tr>
      <w:tr w:rsidR="0075155D" w14:paraId="19279C55" w14:textId="77777777">
        <w:tc>
          <w:tcPr>
            <w:tcW w:w="0" w:type="auto"/>
            <w:vAlign w:val="center"/>
          </w:tcPr>
          <w:p w14:paraId="479D5F4E" w14:textId="77777777" w:rsidR="0075155D" w:rsidRDefault="00AE7E52">
            <w:r>
              <w:rPr>
                <w:b/>
              </w:rPr>
              <w:t>Indicador</w:t>
            </w:r>
          </w:p>
          <w:p w14:paraId="7B5E07A1" w14:textId="77777777" w:rsidR="0075155D" w:rsidRDefault="00AE7E52">
            <w:r>
              <w:t>STAR Crecimiento en Matemáticas para Segundo Grado</w:t>
            </w:r>
          </w:p>
          <w:p w14:paraId="61579297" w14:textId="77777777" w:rsidR="0075155D" w:rsidRDefault="00AE7E52">
            <w:r>
              <w:rPr>
                <w:b/>
              </w:rPr>
              <w:t>Subgrupos de estudiantes de ESSA</w:t>
            </w:r>
          </w:p>
          <w:p w14:paraId="779F824B" w14:textId="77777777" w:rsidR="0075155D" w:rsidRDefault="00AE7E52">
            <w:r>
              <w:t>Afroamericanos/Negros, Indios Americanos o Nativos de Alaska, Nativos de Hawái/Isleños del Pacífico, Hispanos, Multirraciales (no Hispanos), Blancos, Económicamente Desfavorecidos, Estudiantes Aprendiendo Inglés, Estudiantes con Discapacidades</w:t>
            </w:r>
          </w:p>
        </w:tc>
        <w:tc>
          <w:tcPr>
            <w:tcW w:w="0" w:type="auto"/>
            <w:vAlign w:val="center"/>
          </w:tcPr>
          <w:p w14:paraId="3D56767A" w14:textId="77777777" w:rsidR="0075155D" w:rsidRDefault="00AE7E52">
            <w:r>
              <w:rPr>
                <w:b/>
              </w:rPr>
              <w:t>Comentarios/Observaciones Notables</w:t>
            </w:r>
          </w:p>
          <w:p w14:paraId="390BEA48" w14:textId="77777777" w:rsidR="0075155D" w:rsidRDefault="00AE7E52">
            <w:r>
              <w:t>El porcentaje de estudiantes que alcanzaron la categoría de referencia en matemáticas, o por encima de ella, aumentó del 32% al 40% del BOY al MOY.</w:t>
            </w:r>
          </w:p>
        </w:tc>
      </w:tr>
    </w:tbl>
    <w:p w14:paraId="1FA529FE" w14:textId="77777777" w:rsidR="0075155D" w:rsidRDefault="00AE7E52">
      <w:pPr>
        <w:pStyle w:val="Heading3"/>
      </w:pPr>
      <w:r>
        <w:t>Desafíos</w:t>
      </w:r>
    </w:p>
    <w:tbl>
      <w:tblPr>
        <w:tblStyle w:val="TableGrid"/>
        <w:tblW w:w="5000" w:type="pct"/>
        <w:tblLook w:val="04A0" w:firstRow="1" w:lastRow="0" w:firstColumn="1" w:lastColumn="0" w:noHBand="0" w:noVBand="1"/>
      </w:tblPr>
      <w:tblGrid>
        <w:gridCol w:w="7181"/>
        <w:gridCol w:w="7435"/>
      </w:tblGrid>
      <w:tr w:rsidR="0075155D" w14:paraId="7226EFC3" w14:textId="77777777">
        <w:tc>
          <w:tcPr>
            <w:tcW w:w="0" w:type="auto"/>
            <w:vAlign w:val="center"/>
          </w:tcPr>
          <w:p w14:paraId="1E48C932" w14:textId="77777777" w:rsidR="0075155D" w:rsidRDefault="00AE7E52">
            <w:r>
              <w:rPr>
                <w:b/>
              </w:rPr>
              <w:t>Indicador</w:t>
            </w:r>
          </w:p>
          <w:p w14:paraId="695B476C" w14:textId="77777777" w:rsidR="0075155D" w:rsidRDefault="00AE7E52">
            <w:r>
              <w:t>Alto porcentaje de estudiantes de primer grado por debajo del nivel de referencia en alfabetización/lectura temprana.</w:t>
            </w:r>
          </w:p>
          <w:p w14:paraId="6DCFE647" w14:textId="77777777" w:rsidR="0075155D" w:rsidRDefault="00AE7E52">
            <w:r>
              <w:rPr>
                <w:b/>
              </w:rPr>
              <w:t>Subgrupos de estudiantes de ESSA</w:t>
            </w:r>
          </w:p>
          <w:p w14:paraId="5BC22F26" w14:textId="77777777" w:rsidR="0075155D" w:rsidRDefault="00AE7E52">
            <w:r>
              <w:t xml:space="preserve">Afroamericanos/negros, indios americanos o nativos de Alaska, </w:t>
            </w:r>
            <w:r>
              <w:lastRenderedPageBreak/>
              <w:t>hispanos, multirraciales (no hispanos), blancos, económicamente desfavorecidos, estudiantes de inglés, estudiantes con discapacidades</w:t>
            </w:r>
          </w:p>
        </w:tc>
        <w:tc>
          <w:tcPr>
            <w:tcW w:w="0" w:type="auto"/>
            <w:vAlign w:val="center"/>
          </w:tcPr>
          <w:p w14:paraId="43979A4C" w14:textId="77777777" w:rsidR="0075155D" w:rsidRDefault="00AE7E52">
            <w:r>
              <w:rPr>
                <w:b/>
              </w:rPr>
              <w:lastRenderedPageBreak/>
              <w:t>Comentarios/Observaciones Notables</w:t>
            </w:r>
          </w:p>
          <w:p w14:paraId="2A07391E" w14:textId="77777777" w:rsidR="0075155D" w:rsidRDefault="00AE7E52">
            <w:r>
              <w:t>A pesar de que los estudiantes progresaron de las evaluaciones BOY a EOY, el porcentaje de estudiantes por debajo del punto de referencia en alfabetización/lectura temprana está por encima del 50%.</w:t>
            </w:r>
          </w:p>
        </w:tc>
      </w:tr>
      <w:tr w:rsidR="0075155D" w14:paraId="36C895F6" w14:textId="77777777">
        <w:tc>
          <w:tcPr>
            <w:tcW w:w="0" w:type="auto"/>
            <w:vAlign w:val="center"/>
          </w:tcPr>
          <w:p w14:paraId="5AC91110" w14:textId="77777777" w:rsidR="0075155D" w:rsidRDefault="00AE7E52">
            <w:r>
              <w:rPr>
                <w:b/>
              </w:rPr>
              <w:t>Indicador</w:t>
            </w:r>
          </w:p>
          <w:p w14:paraId="6EA06B27" w14:textId="77777777" w:rsidR="0075155D" w:rsidRDefault="00AE7E52">
            <w:r>
              <w:t>Alto porcentaje de estudiantes de primer grado por debajo del nivel de referencia en matemáticas.</w:t>
            </w:r>
          </w:p>
          <w:p w14:paraId="1B3B96EE" w14:textId="77777777" w:rsidR="0075155D" w:rsidRDefault="00AE7E52">
            <w:r>
              <w:rPr>
                <w:b/>
              </w:rPr>
              <w:t>Subgrupos de estudiantes de ESSA</w:t>
            </w:r>
          </w:p>
          <w:p w14:paraId="5819E155" w14:textId="77777777" w:rsidR="0075155D" w:rsidRDefault="00AE7E52">
            <w:r>
              <w:t>Afroamericanos/Negros, Indios Americanos o Nativos de Alaska, Nativos de Hawái/Isleños del Pacífico, Hispanos, Multirraciales (no Hispanos), Blancos, Económicamente Desfavorecidos, Estudiantes Aprendiendo Inglés, Estudiantes con Discapacidades</w:t>
            </w:r>
          </w:p>
        </w:tc>
        <w:tc>
          <w:tcPr>
            <w:tcW w:w="0" w:type="auto"/>
            <w:vAlign w:val="center"/>
          </w:tcPr>
          <w:p w14:paraId="73E64E8C" w14:textId="77777777" w:rsidR="0075155D" w:rsidRDefault="00AE7E52">
            <w:r>
              <w:rPr>
                <w:b/>
              </w:rPr>
              <w:t>Comentarios/Observaciones Notables</w:t>
            </w:r>
          </w:p>
          <w:p w14:paraId="65603470" w14:textId="77777777" w:rsidR="0075155D" w:rsidRDefault="00AE7E52">
            <w:r>
              <w:t>El porcentaje de estudiantes que obtuvieron puntajes por debajo del punto de referencia en la evaluación de matemáticas STAR fue del 52% para la evaluación BAY, del 42% para la evaluación MOY y del 39% para la evaluación EOY.</w:t>
            </w:r>
          </w:p>
        </w:tc>
      </w:tr>
      <w:tr w:rsidR="0075155D" w14:paraId="714A6F87" w14:textId="77777777">
        <w:tc>
          <w:tcPr>
            <w:tcW w:w="0" w:type="auto"/>
            <w:vAlign w:val="center"/>
          </w:tcPr>
          <w:p w14:paraId="482DE013" w14:textId="77777777" w:rsidR="0075155D" w:rsidRDefault="00AE7E52">
            <w:r>
              <w:rPr>
                <w:b/>
              </w:rPr>
              <w:t>Indicador</w:t>
            </w:r>
          </w:p>
          <w:p w14:paraId="22FA0D59" w14:textId="77777777" w:rsidR="0075155D" w:rsidRDefault="00AE7E52">
            <w:r>
              <w:t>Alto porcentaje de estudiantes de segundo grado por debajo del nivel de referencia en alfabetización/lectura temprana.</w:t>
            </w:r>
          </w:p>
          <w:p w14:paraId="6DDEDE01" w14:textId="77777777" w:rsidR="0075155D" w:rsidRDefault="00AE7E52">
            <w:r>
              <w:rPr>
                <w:b/>
              </w:rPr>
              <w:t>Subgrupos de estudiantes de ESSA</w:t>
            </w:r>
          </w:p>
          <w:p w14:paraId="19F7C1EE" w14:textId="77777777" w:rsidR="0075155D" w:rsidRDefault="00AE7E52">
            <w:r>
              <w:t>Afroamericanos/Negros, Indios Americanos o Nativos de Alaska, Asiáticos (no hispanos), Hispanos, Multirraciales (no hispanos), Blancos, Económicamente Desfavorecidos, Estudiantes de Inglés, Estudiantes con Discapacidades</w:t>
            </w:r>
          </w:p>
        </w:tc>
        <w:tc>
          <w:tcPr>
            <w:tcW w:w="0" w:type="auto"/>
            <w:vAlign w:val="center"/>
          </w:tcPr>
          <w:p w14:paraId="50D77AC9" w14:textId="77777777" w:rsidR="0075155D" w:rsidRDefault="00AE7E52">
            <w:r>
              <w:rPr>
                <w:b/>
              </w:rPr>
              <w:t>Comentarios/Observaciones Notables</w:t>
            </w:r>
          </w:p>
          <w:p w14:paraId="758E5B1D" w14:textId="77777777" w:rsidR="0075155D" w:rsidRDefault="00AE7E52">
            <w:r>
              <w:t>El porcentaje de estudiantes que obtuvieron puntajes por debajo del punto de referencia en la evaluación de alfabetización temprana STAR fue del 84% para la evaluación BOY, del 75% para la evaluación MOY y del 78% para la evaluación EOY.</w:t>
            </w:r>
          </w:p>
        </w:tc>
      </w:tr>
      <w:tr w:rsidR="0075155D" w14:paraId="006745FA" w14:textId="77777777">
        <w:tc>
          <w:tcPr>
            <w:tcW w:w="0" w:type="auto"/>
            <w:vAlign w:val="center"/>
          </w:tcPr>
          <w:p w14:paraId="4FA581F5" w14:textId="77777777" w:rsidR="0075155D" w:rsidRDefault="00AE7E52">
            <w:r>
              <w:rPr>
                <w:b/>
              </w:rPr>
              <w:t>Indicador</w:t>
            </w:r>
          </w:p>
          <w:p w14:paraId="1B776DD8" w14:textId="77777777" w:rsidR="0075155D" w:rsidRDefault="00AE7E52">
            <w:r>
              <w:t>Alto porcentaje de estudiantes de segundo grado por debajo del nivel de referencia en matemáticas.</w:t>
            </w:r>
          </w:p>
          <w:p w14:paraId="4FBDC924" w14:textId="77777777" w:rsidR="0075155D" w:rsidRDefault="00AE7E52">
            <w:r>
              <w:rPr>
                <w:b/>
              </w:rPr>
              <w:t>Subgrupos de estudiantes de ESSA</w:t>
            </w:r>
          </w:p>
          <w:p w14:paraId="3EDA4378" w14:textId="77777777" w:rsidR="0075155D" w:rsidRDefault="00AE7E52">
            <w:r>
              <w:t>Afroamericanos/Negros, Indios Americanos o Nativos de Alaska, Nativos de Hawái/Isleños del Pacífico, Hispanos, Multirraciales (no Hispanos), Blancos, Económicamente Desfavorecidos, Estudiantes Aprendiendo Inglés, Estudiantes con Discapacidades</w:t>
            </w:r>
          </w:p>
        </w:tc>
        <w:tc>
          <w:tcPr>
            <w:tcW w:w="0" w:type="auto"/>
            <w:vAlign w:val="center"/>
          </w:tcPr>
          <w:p w14:paraId="565B20D1" w14:textId="77777777" w:rsidR="0075155D" w:rsidRDefault="00AE7E52">
            <w:r>
              <w:rPr>
                <w:b/>
              </w:rPr>
              <w:t>Comentarios/Observaciones Notables</w:t>
            </w:r>
          </w:p>
          <w:p w14:paraId="0106E40C" w14:textId="77777777" w:rsidR="0075155D" w:rsidRDefault="00AE7E52">
            <w:r>
              <w:t>El porcentaje de estudiantes que obtuvieron puntajes por debajo del punto de referencia en la evaluación de matemáticas STAR fue del 68% para la evaluación BAY, del 60% para la evaluación MOY y del 70% para la evaluación EOY.</w:t>
            </w:r>
          </w:p>
        </w:tc>
      </w:tr>
    </w:tbl>
    <w:p w14:paraId="14F44258" w14:textId="77777777" w:rsidR="0075155D" w:rsidRDefault="00AE7E52">
      <w:pPr>
        <w:pStyle w:val="Heading2"/>
      </w:pPr>
      <w:r>
        <w:t>Resumen</w:t>
      </w:r>
    </w:p>
    <w:p w14:paraId="79A1E39F" w14:textId="77777777" w:rsidR="0075155D" w:rsidRDefault="00AE7E52">
      <w:pPr>
        <w:pStyle w:val="Heading3"/>
      </w:pPr>
      <w:r>
        <w:t>Fortalezas</w:t>
      </w:r>
    </w:p>
    <w:p w14:paraId="52A6414C" w14:textId="77777777" w:rsidR="0075155D" w:rsidRDefault="00AE7E52">
      <w:r>
        <w:t>Revise las fortalezas enumeradas anteriormente y copie y pegue de 2 a 5 fortalezas que hayan tenido el mayor impacto en la mejora de sus desafíos más apremiantes.</w:t>
      </w:r>
    </w:p>
    <w:tbl>
      <w:tblPr>
        <w:tblStyle w:val="TableGrid"/>
        <w:tblW w:w="5000" w:type="pct"/>
        <w:tblLook w:val="04A0" w:firstRow="1" w:lastRow="0" w:firstColumn="1" w:lastColumn="0" w:noHBand="0" w:noVBand="1"/>
      </w:tblPr>
      <w:tblGrid>
        <w:gridCol w:w="14616"/>
      </w:tblGrid>
      <w:tr w:rsidR="0075155D" w14:paraId="2F9127A8" w14:textId="77777777">
        <w:tc>
          <w:tcPr>
            <w:tcW w:w="0" w:type="auto"/>
            <w:vAlign w:val="center"/>
          </w:tcPr>
          <w:p w14:paraId="4F23E83C" w14:textId="77777777" w:rsidR="0075155D" w:rsidRDefault="00AE7E52">
            <w:r>
              <w:t>STAR Crecimiento Temprano de Alfabetización/Lectura para Primer Grado</w:t>
            </w:r>
          </w:p>
        </w:tc>
      </w:tr>
      <w:tr w:rsidR="0075155D" w14:paraId="342CFD28" w14:textId="77777777">
        <w:tc>
          <w:tcPr>
            <w:tcW w:w="0" w:type="auto"/>
            <w:vAlign w:val="center"/>
          </w:tcPr>
          <w:p w14:paraId="6EAB140C" w14:textId="77777777" w:rsidR="0075155D" w:rsidRDefault="00AE7E52">
            <w:r>
              <w:lastRenderedPageBreak/>
              <w:t xml:space="preserve">Crecimiento de STAR en matemáticas para primer grado </w:t>
            </w:r>
          </w:p>
        </w:tc>
      </w:tr>
      <w:tr w:rsidR="0075155D" w14:paraId="2CA3BC42" w14:textId="77777777">
        <w:tc>
          <w:tcPr>
            <w:tcW w:w="0" w:type="auto"/>
            <w:vAlign w:val="center"/>
          </w:tcPr>
          <w:p w14:paraId="3CF8B77B" w14:textId="77777777" w:rsidR="0075155D" w:rsidRDefault="00AE7E52">
            <w:r>
              <w:t>STAR Crecimiento Temprano de Alfabetización/Lectura para Segundo Grado</w:t>
            </w:r>
          </w:p>
        </w:tc>
      </w:tr>
      <w:tr w:rsidR="0075155D" w14:paraId="000EDFB2" w14:textId="77777777">
        <w:tc>
          <w:tcPr>
            <w:tcW w:w="0" w:type="auto"/>
            <w:vAlign w:val="center"/>
          </w:tcPr>
          <w:p w14:paraId="2079E9E6" w14:textId="77777777" w:rsidR="0075155D" w:rsidRDefault="0075155D"/>
        </w:tc>
      </w:tr>
    </w:tbl>
    <w:p w14:paraId="55A8598C" w14:textId="77777777" w:rsidR="0075155D" w:rsidRDefault="00AE7E52">
      <w:pPr>
        <w:pStyle w:val="Heading3"/>
      </w:pPr>
      <w:r>
        <w:t>Desafíos</w:t>
      </w:r>
    </w:p>
    <w:p w14:paraId="36803E4E" w14:textId="77777777" w:rsidR="0075155D" w:rsidRDefault="00AE7E52">
      <w:r>
        <w:t>Revise los desafíos enumerados anteriormente y copie y pegue de 2 a 5 desafíos, si se mejoran, tendrían el mayor impacto en el logro de sus objetivos del índice Future Ready PA.</w:t>
      </w:r>
    </w:p>
    <w:tbl>
      <w:tblPr>
        <w:tblStyle w:val="TableGrid"/>
        <w:tblW w:w="5000" w:type="pct"/>
        <w:tblLook w:val="04A0" w:firstRow="1" w:lastRow="0" w:firstColumn="1" w:lastColumn="0" w:noHBand="0" w:noVBand="1"/>
      </w:tblPr>
      <w:tblGrid>
        <w:gridCol w:w="14616"/>
      </w:tblGrid>
      <w:tr w:rsidR="0075155D" w14:paraId="527A59D0" w14:textId="77777777">
        <w:tc>
          <w:tcPr>
            <w:tcW w:w="0" w:type="auto"/>
            <w:vAlign w:val="center"/>
          </w:tcPr>
          <w:p w14:paraId="70E313C5" w14:textId="77777777" w:rsidR="0075155D" w:rsidRDefault="00AE7E52">
            <w:r>
              <w:t xml:space="preserve">Alto porcentaje de estudiantes de primer grado por debajo del nivel de referencia en alfabetización/lectura temprana. </w:t>
            </w:r>
          </w:p>
        </w:tc>
      </w:tr>
      <w:tr w:rsidR="0075155D" w14:paraId="7EAB7DF3" w14:textId="77777777">
        <w:tc>
          <w:tcPr>
            <w:tcW w:w="0" w:type="auto"/>
            <w:vAlign w:val="center"/>
          </w:tcPr>
          <w:p w14:paraId="3AD4541C" w14:textId="77777777" w:rsidR="0075155D" w:rsidRDefault="00AE7E52">
            <w:r>
              <w:t>Alto porcentaje de estudiantes de segundo grado por debajo del nivel de referencia en alfabetización/lectura temprana</w:t>
            </w:r>
          </w:p>
        </w:tc>
      </w:tr>
      <w:tr w:rsidR="0075155D" w14:paraId="24CE26A8" w14:textId="77777777">
        <w:tc>
          <w:tcPr>
            <w:tcW w:w="0" w:type="auto"/>
            <w:vAlign w:val="center"/>
          </w:tcPr>
          <w:p w14:paraId="140BD3EF" w14:textId="77777777" w:rsidR="0075155D" w:rsidRDefault="00AE7E52">
            <w:r>
              <w:t>Alto porcentaje de estudiantes de segundo grado por debajo del nivel de referencia en matemáticas.</w:t>
            </w:r>
          </w:p>
        </w:tc>
      </w:tr>
    </w:tbl>
    <w:p w14:paraId="13ADC2AA" w14:textId="77777777" w:rsidR="0075155D" w:rsidRDefault="00AE7E52">
      <w:r>
        <w:br/>
      </w:r>
      <w:r>
        <w:br/>
      </w:r>
      <w:r>
        <w:br/>
      </w:r>
      <w:r>
        <w:br/>
      </w:r>
      <w:r>
        <w:br/>
      </w:r>
      <w:r>
        <w:br/>
      </w:r>
      <w:r>
        <w:br w:type="page"/>
      </w:r>
    </w:p>
    <w:p w14:paraId="0C11C01D" w14:textId="77777777" w:rsidR="0075155D" w:rsidRDefault="00AE7E52">
      <w:pPr>
        <w:pStyle w:val="Heading1"/>
      </w:pPr>
      <w:r>
        <w:lastRenderedPageBreak/>
        <w:t>Evaluación local</w:t>
      </w:r>
    </w:p>
    <w:p w14:paraId="2003CF89" w14:textId="77777777" w:rsidR="0075155D" w:rsidRDefault="00AE7E52">
      <w:pPr>
        <w:pStyle w:val="Heading2"/>
      </w:pPr>
      <w:r>
        <w:t>Artes del Lenguaje Inglés</w:t>
      </w:r>
    </w:p>
    <w:tbl>
      <w:tblPr>
        <w:tblStyle w:val="TableGrid"/>
        <w:tblW w:w="5000" w:type="pct"/>
        <w:tblLook w:val="04A0" w:firstRow="1" w:lastRow="0" w:firstColumn="1" w:lastColumn="0" w:noHBand="0" w:noVBand="1"/>
      </w:tblPr>
      <w:tblGrid>
        <w:gridCol w:w="4908"/>
        <w:gridCol w:w="9708"/>
      </w:tblGrid>
      <w:tr w:rsidR="0075155D" w14:paraId="531E4930" w14:textId="77777777">
        <w:tc>
          <w:tcPr>
            <w:tcW w:w="0" w:type="auto"/>
            <w:vAlign w:val="center"/>
          </w:tcPr>
          <w:p w14:paraId="4D3D7AAF" w14:textId="77777777" w:rsidR="0075155D" w:rsidRDefault="00AE7E52">
            <w:r>
              <w:rPr>
                <w:b/>
              </w:rPr>
              <w:t>Datos</w:t>
            </w:r>
          </w:p>
        </w:tc>
        <w:tc>
          <w:tcPr>
            <w:tcW w:w="0" w:type="auto"/>
            <w:vAlign w:val="center"/>
          </w:tcPr>
          <w:p w14:paraId="4A986317" w14:textId="77777777" w:rsidR="0075155D" w:rsidRDefault="00AE7E52">
            <w:r>
              <w:rPr>
                <w:b/>
              </w:rPr>
              <w:t>Comentarios/Observaciones Notables</w:t>
            </w:r>
          </w:p>
        </w:tc>
      </w:tr>
      <w:tr w:rsidR="0075155D" w14:paraId="5C52ABCC" w14:textId="77777777">
        <w:tc>
          <w:tcPr>
            <w:tcW w:w="0" w:type="auto"/>
            <w:vAlign w:val="center"/>
          </w:tcPr>
          <w:p w14:paraId="4BEA9C7D" w14:textId="77777777" w:rsidR="0075155D" w:rsidRDefault="00AE7E52">
            <w:r>
              <w:t>Kindergarten 2023-24 STAR Alfabetización temprana</w:t>
            </w:r>
          </w:p>
        </w:tc>
        <w:tc>
          <w:tcPr>
            <w:tcW w:w="0" w:type="auto"/>
            <w:vAlign w:val="center"/>
          </w:tcPr>
          <w:p w14:paraId="02825064" w14:textId="77777777" w:rsidR="0075155D" w:rsidRDefault="00AE7E52">
            <w:r>
              <w:t>En/Por encima del punto de referencia 39% En guardia 15% Intervención 13% Intervención urgente 32%</w:t>
            </w:r>
          </w:p>
        </w:tc>
      </w:tr>
      <w:tr w:rsidR="0075155D" w14:paraId="1B48BCC9" w14:textId="77777777">
        <w:tc>
          <w:tcPr>
            <w:tcW w:w="0" w:type="auto"/>
            <w:vAlign w:val="center"/>
          </w:tcPr>
          <w:p w14:paraId="6A95960A" w14:textId="77777777" w:rsidR="0075155D" w:rsidRDefault="00AE7E52">
            <w:r>
              <w:t xml:space="preserve">1er Grado 2023-24 STAR Alfabetización Temprana </w:t>
            </w:r>
          </w:p>
        </w:tc>
        <w:tc>
          <w:tcPr>
            <w:tcW w:w="0" w:type="auto"/>
            <w:vAlign w:val="center"/>
          </w:tcPr>
          <w:p w14:paraId="07A9E1D1" w14:textId="77777777" w:rsidR="0075155D" w:rsidRDefault="00AE7E52">
            <w:r>
              <w:t xml:space="preserve">En/Por encima del punto de referencia 29.6% En guardia 15% Intervención 25% Intervención urgente 31% </w:t>
            </w:r>
          </w:p>
        </w:tc>
      </w:tr>
      <w:tr w:rsidR="0075155D" w14:paraId="4E030067" w14:textId="77777777">
        <w:tc>
          <w:tcPr>
            <w:tcW w:w="0" w:type="auto"/>
            <w:vAlign w:val="center"/>
          </w:tcPr>
          <w:p w14:paraId="507F24CA" w14:textId="77777777" w:rsidR="0075155D" w:rsidRDefault="00AE7E52">
            <w:r>
              <w:t xml:space="preserve"> 2º Grado 2023-24 STAR Alfabetización Temprana</w:t>
            </w:r>
          </w:p>
        </w:tc>
        <w:tc>
          <w:tcPr>
            <w:tcW w:w="0" w:type="auto"/>
            <w:vAlign w:val="center"/>
          </w:tcPr>
          <w:p w14:paraId="38B334F2" w14:textId="77777777" w:rsidR="0075155D" w:rsidRDefault="00AE7E52">
            <w:r>
              <w:t>En/Por encima del punto de referencia 19% En guardia 10% Intervención 18% Intervención urgente 53%</w:t>
            </w:r>
          </w:p>
        </w:tc>
      </w:tr>
    </w:tbl>
    <w:p w14:paraId="64335D1C" w14:textId="77777777" w:rsidR="0075155D" w:rsidRDefault="00AE7E52">
      <w:pPr>
        <w:pStyle w:val="Heading2"/>
      </w:pPr>
      <w:r>
        <w:t>Resumen de Artes del Lenguaje en Inglés</w:t>
      </w:r>
    </w:p>
    <w:p w14:paraId="2187F861" w14:textId="77777777" w:rsidR="0075155D" w:rsidRDefault="00AE7E52">
      <w:pPr>
        <w:pStyle w:val="Heading3"/>
      </w:pPr>
      <w:r>
        <w:t>Fortalezas</w:t>
      </w:r>
    </w:p>
    <w:tbl>
      <w:tblPr>
        <w:tblStyle w:val="TableGrid"/>
        <w:tblW w:w="5000" w:type="pct"/>
        <w:tblLook w:val="04A0" w:firstRow="1" w:lastRow="0" w:firstColumn="1" w:lastColumn="0" w:noHBand="0" w:noVBand="1"/>
      </w:tblPr>
      <w:tblGrid>
        <w:gridCol w:w="14616"/>
      </w:tblGrid>
      <w:tr w:rsidR="0075155D" w14:paraId="3FCE3F9F" w14:textId="77777777">
        <w:tc>
          <w:tcPr>
            <w:tcW w:w="0" w:type="auto"/>
            <w:vAlign w:val="center"/>
          </w:tcPr>
          <w:p w14:paraId="785068B7" w14:textId="77777777" w:rsidR="0075155D" w:rsidRDefault="00AE7E52">
            <w:r>
              <w:t>El porcentaje de estudiantes de kindergarten que obtuvieron puntajes en la categoría de referencia en/superior o en observación para el punto de referencia de Alfabetización Temprana STAR aumentó del 27% para la evaluación BOY al 54% para la evaluación EOY.</w:t>
            </w:r>
          </w:p>
        </w:tc>
      </w:tr>
      <w:tr w:rsidR="0075155D" w14:paraId="495D612F" w14:textId="77777777">
        <w:tc>
          <w:tcPr>
            <w:tcW w:w="0" w:type="auto"/>
            <w:vAlign w:val="center"/>
          </w:tcPr>
          <w:p w14:paraId="666B9C70" w14:textId="77777777" w:rsidR="0075155D" w:rsidRDefault="00AE7E52">
            <w:r>
              <w:t>El porcentaje de estudiantes de 1er grado que obtuvieron puntajes en la categoría de referencia en/superior o en observación para el punto de referencia de Alfabetización Temprana STAR aumentó de 35% para la evaluación BOY a 44.6% para la evaluación EOY.</w:t>
            </w:r>
          </w:p>
        </w:tc>
      </w:tr>
    </w:tbl>
    <w:p w14:paraId="1E662284" w14:textId="77777777" w:rsidR="0075155D" w:rsidRDefault="00AE7E52">
      <w:pPr>
        <w:pStyle w:val="Heading3"/>
      </w:pPr>
      <w:r>
        <w:t>Desafíos</w:t>
      </w:r>
    </w:p>
    <w:tbl>
      <w:tblPr>
        <w:tblStyle w:val="TableGrid"/>
        <w:tblW w:w="5000" w:type="pct"/>
        <w:tblLook w:val="04A0" w:firstRow="1" w:lastRow="0" w:firstColumn="1" w:lastColumn="0" w:noHBand="0" w:noVBand="1"/>
      </w:tblPr>
      <w:tblGrid>
        <w:gridCol w:w="14616"/>
      </w:tblGrid>
      <w:tr w:rsidR="0075155D" w14:paraId="6CD83EB9" w14:textId="77777777">
        <w:tc>
          <w:tcPr>
            <w:tcW w:w="0" w:type="auto"/>
            <w:vAlign w:val="center"/>
          </w:tcPr>
          <w:p w14:paraId="4F46DEA5" w14:textId="77777777" w:rsidR="0075155D" w:rsidRDefault="0075155D"/>
        </w:tc>
      </w:tr>
      <w:tr w:rsidR="0075155D" w14:paraId="60A1DFB0" w14:textId="77777777">
        <w:tc>
          <w:tcPr>
            <w:tcW w:w="0" w:type="auto"/>
            <w:vAlign w:val="center"/>
          </w:tcPr>
          <w:p w14:paraId="3EEB36CB" w14:textId="77777777" w:rsidR="0075155D" w:rsidRDefault="00AE7E52">
            <w:r>
              <w:t>En la evaluación Star Early Literacy, el 65% de los estudiantes de segundo grado obtuvieron un puntaje en la categoría de intervención urgente para la evaluación EOY. Este es un aumento del 12% con respecto a la evaluación de BOY.</w:t>
            </w:r>
          </w:p>
        </w:tc>
      </w:tr>
    </w:tbl>
    <w:p w14:paraId="3D0F49E4" w14:textId="77777777" w:rsidR="0075155D" w:rsidRDefault="00AE7E52">
      <w:pPr>
        <w:pStyle w:val="Heading2"/>
      </w:pPr>
      <w:r>
        <w:t>Matemáticas</w:t>
      </w:r>
    </w:p>
    <w:tbl>
      <w:tblPr>
        <w:tblStyle w:val="TableGrid"/>
        <w:tblW w:w="5000" w:type="pct"/>
        <w:tblLook w:val="04A0" w:firstRow="1" w:lastRow="0" w:firstColumn="1" w:lastColumn="0" w:noHBand="0" w:noVBand="1"/>
      </w:tblPr>
      <w:tblGrid>
        <w:gridCol w:w="4205"/>
        <w:gridCol w:w="10411"/>
      </w:tblGrid>
      <w:tr w:rsidR="0075155D" w14:paraId="1C24B6F9" w14:textId="77777777">
        <w:tc>
          <w:tcPr>
            <w:tcW w:w="0" w:type="auto"/>
            <w:vAlign w:val="center"/>
          </w:tcPr>
          <w:p w14:paraId="0E927956" w14:textId="77777777" w:rsidR="0075155D" w:rsidRDefault="00AE7E52">
            <w:r>
              <w:rPr>
                <w:b/>
              </w:rPr>
              <w:t>Datos</w:t>
            </w:r>
          </w:p>
        </w:tc>
        <w:tc>
          <w:tcPr>
            <w:tcW w:w="0" w:type="auto"/>
            <w:vAlign w:val="center"/>
          </w:tcPr>
          <w:p w14:paraId="244592FD" w14:textId="77777777" w:rsidR="0075155D" w:rsidRDefault="00AE7E52">
            <w:r>
              <w:rPr>
                <w:b/>
              </w:rPr>
              <w:t>Comentarios/Observaciones Notables</w:t>
            </w:r>
          </w:p>
        </w:tc>
      </w:tr>
      <w:tr w:rsidR="0075155D" w14:paraId="4E4402B5" w14:textId="77777777">
        <w:tc>
          <w:tcPr>
            <w:tcW w:w="0" w:type="auto"/>
            <w:vAlign w:val="center"/>
          </w:tcPr>
          <w:p w14:paraId="478C37BD" w14:textId="77777777" w:rsidR="0075155D" w:rsidRDefault="00AE7E52">
            <w:r>
              <w:t>2º Grado 2023-2024 STAR Matemáticas</w:t>
            </w:r>
          </w:p>
        </w:tc>
        <w:tc>
          <w:tcPr>
            <w:tcW w:w="0" w:type="auto"/>
            <w:vAlign w:val="center"/>
          </w:tcPr>
          <w:p w14:paraId="694319DC" w14:textId="77777777" w:rsidR="0075155D" w:rsidRDefault="00AE7E52">
            <w:r>
              <w:t>En/Por encima del punto de referencia 33% En guardia 13% Intervención 21% Intervención urgente 33%</w:t>
            </w:r>
          </w:p>
        </w:tc>
      </w:tr>
      <w:tr w:rsidR="0075155D" w14:paraId="0EB2F10B" w14:textId="77777777">
        <w:tc>
          <w:tcPr>
            <w:tcW w:w="0" w:type="auto"/>
            <w:vAlign w:val="center"/>
          </w:tcPr>
          <w:p w14:paraId="2228C846" w14:textId="77777777" w:rsidR="0075155D" w:rsidRDefault="00AE7E52">
            <w:r>
              <w:t>1er Grado 2023-2024 STAR Matemáticas</w:t>
            </w:r>
          </w:p>
        </w:tc>
        <w:tc>
          <w:tcPr>
            <w:tcW w:w="0" w:type="auto"/>
            <w:vAlign w:val="center"/>
          </w:tcPr>
          <w:p w14:paraId="1197FC33" w14:textId="77777777" w:rsidR="0075155D" w:rsidRDefault="00AE7E52">
            <w:r>
              <w:t>En/Por encima del punto de referencia 68% En guardia 15% Intervención 10% Intervención urgente 6%</w:t>
            </w:r>
          </w:p>
        </w:tc>
      </w:tr>
    </w:tbl>
    <w:p w14:paraId="01D5F589" w14:textId="77777777" w:rsidR="0075155D" w:rsidRDefault="00AE7E52">
      <w:pPr>
        <w:pStyle w:val="Heading2"/>
      </w:pPr>
      <w:r>
        <w:lastRenderedPageBreak/>
        <w:t>Resumen de Matemáticas</w:t>
      </w:r>
    </w:p>
    <w:p w14:paraId="083947A3" w14:textId="77777777" w:rsidR="0075155D" w:rsidRDefault="00AE7E52">
      <w:pPr>
        <w:pStyle w:val="Heading3"/>
      </w:pPr>
      <w:r>
        <w:t>Fortalezas</w:t>
      </w:r>
    </w:p>
    <w:tbl>
      <w:tblPr>
        <w:tblStyle w:val="TableGrid"/>
        <w:tblW w:w="5000" w:type="pct"/>
        <w:tblLook w:val="04A0" w:firstRow="1" w:lastRow="0" w:firstColumn="1" w:lastColumn="0" w:noHBand="0" w:noVBand="1"/>
      </w:tblPr>
      <w:tblGrid>
        <w:gridCol w:w="14616"/>
      </w:tblGrid>
      <w:tr w:rsidR="0075155D" w14:paraId="340F53B7" w14:textId="77777777">
        <w:tc>
          <w:tcPr>
            <w:tcW w:w="0" w:type="auto"/>
            <w:vAlign w:val="center"/>
          </w:tcPr>
          <w:p w14:paraId="187DFAE8" w14:textId="77777777" w:rsidR="0075155D" w:rsidRDefault="00AE7E52">
            <w:r>
              <w:t>El porcentaje de estudiantes de segundo grado que obtuvieron puntajes en los niveles At/Above y On Watch en matemáticas para la conclusión del año escolar 2023-2024 fue del 46%. Se trata de un aumento del 2% con respecto a la referencia de principios de año.</w:t>
            </w:r>
          </w:p>
        </w:tc>
      </w:tr>
    </w:tbl>
    <w:p w14:paraId="4B0B5BF9" w14:textId="77777777" w:rsidR="0075155D" w:rsidRDefault="00AE7E52">
      <w:pPr>
        <w:pStyle w:val="Heading3"/>
      </w:pPr>
      <w:r>
        <w:t>Desafíos</w:t>
      </w:r>
    </w:p>
    <w:tbl>
      <w:tblPr>
        <w:tblStyle w:val="TableGrid"/>
        <w:tblW w:w="5000" w:type="pct"/>
        <w:tblLook w:val="04A0" w:firstRow="1" w:lastRow="0" w:firstColumn="1" w:lastColumn="0" w:noHBand="0" w:noVBand="1"/>
      </w:tblPr>
      <w:tblGrid>
        <w:gridCol w:w="14616"/>
      </w:tblGrid>
      <w:tr w:rsidR="0075155D" w14:paraId="23042A9C" w14:textId="77777777">
        <w:tc>
          <w:tcPr>
            <w:tcW w:w="0" w:type="auto"/>
            <w:vAlign w:val="center"/>
          </w:tcPr>
          <w:p w14:paraId="0DD44267" w14:textId="77777777" w:rsidR="0075155D" w:rsidRDefault="00AE7E52">
            <w:r>
              <w:t>El 54% de los estudiantes de segundo grado obtuvieron puntajes en los niveles de Intervención e Intervención Urgente en matemáticas para la conclusión del ciclo escolar 2023-2024. Se trata de un descenso del 2% con respecto a la referencia de principios de año.</w:t>
            </w:r>
          </w:p>
        </w:tc>
      </w:tr>
    </w:tbl>
    <w:p w14:paraId="71E35732" w14:textId="77777777" w:rsidR="0075155D" w:rsidRDefault="00AE7E52">
      <w:pPr>
        <w:pStyle w:val="Heading2"/>
      </w:pPr>
      <w:r>
        <w:t>Educación en Ciencia, Tecnología e Ingeniería</w:t>
      </w:r>
    </w:p>
    <w:tbl>
      <w:tblPr>
        <w:tblStyle w:val="TableGrid"/>
        <w:tblW w:w="5000" w:type="pct"/>
        <w:tblLook w:val="04A0" w:firstRow="1" w:lastRow="0" w:firstColumn="1" w:lastColumn="0" w:noHBand="0" w:noVBand="1"/>
      </w:tblPr>
      <w:tblGrid>
        <w:gridCol w:w="6123"/>
        <w:gridCol w:w="8493"/>
      </w:tblGrid>
      <w:tr w:rsidR="0075155D" w14:paraId="2269FD2F" w14:textId="77777777">
        <w:tc>
          <w:tcPr>
            <w:tcW w:w="0" w:type="auto"/>
            <w:vAlign w:val="center"/>
          </w:tcPr>
          <w:p w14:paraId="3994FFAB" w14:textId="77777777" w:rsidR="0075155D" w:rsidRDefault="00AE7E52">
            <w:r>
              <w:rPr>
                <w:b/>
              </w:rPr>
              <w:t>Datos</w:t>
            </w:r>
          </w:p>
        </w:tc>
        <w:tc>
          <w:tcPr>
            <w:tcW w:w="0" w:type="auto"/>
            <w:vAlign w:val="center"/>
          </w:tcPr>
          <w:p w14:paraId="2421092E" w14:textId="77777777" w:rsidR="0075155D" w:rsidRDefault="00AE7E52">
            <w:r>
              <w:rPr>
                <w:b/>
              </w:rPr>
              <w:t>Comentarios/Observaciones Notables</w:t>
            </w:r>
          </w:p>
        </w:tc>
      </w:tr>
      <w:tr w:rsidR="0075155D" w14:paraId="45E5D41E" w14:textId="77777777">
        <w:tc>
          <w:tcPr>
            <w:tcW w:w="0" w:type="auto"/>
            <w:vAlign w:val="center"/>
          </w:tcPr>
          <w:p w14:paraId="5722B4E3" w14:textId="77777777" w:rsidR="0075155D" w:rsidRDefault="00AE7E52">
            <w:r>
              <w:t>N/A para los niveles de grado</w:t>
            </w:r>
          </w:p>
        </w:tc>
        <w:tc>
          <w:tcPr>
            <w:tcW w:w="0" w:type="auto"/>
            <w:vAlign w:val="center"/>
          </w:tcPr>
          <w:p w14:paraId="698246DF" w14:textId="77777777" w:rsidR="0075155D" w:rsidRDefault="00AE7E52">
            <w:r>
              <w:t>N/A para los niveles de grado</w:t>
            </w:r>
          </w:p>
        </w:tc>
      </w:tr>
    </w:tbl>
    <w:p w14:paraId="1D076D73" w14:textId="77777777" w:rsidR="0075155D" w:rsidRDefault="00AE7E52">
      <w:pPr>
        <w:pStyle w:val="Heading2"/>
      </w:pPr>
      <w:r>
        <w:t>Resumen de la educación en ciencia, tecnología e ingeniería</w:t>
      </w:r>
    </w:p>
    <w:p w14:paraId="40FE937E" w14:textId="77777777" w:rsidR="0075155D" w:rsidRDefault="00AE7E52">
      <w:pPr>
        <w:pStyle w:val="Heading3"/>
      </w:pPr>
      <w:r>
        <w:t>Fortalezas</w:t>
      </w:r>
    </w:p>
    <w:tbl>
      <w:tblPr>
        <w:tblStyle w:val="TableGrid"/>
        <w:tblW w:w="5000" w:type="pct"/>
        <w:tblLook w:val="04A0" w:firstRow="1" w:lastRow="0" w:firstColumn="1" w:lastColumn="0" w:noHBand="0" w:noVBand="1"/>
      </w:tblPr>
      <w:tblGrid>
        <w:gridCol w:w="14616"/>
      </w:tblGrid>
      <w:tr w:rsidR="0075155D" w14:paraId="53069082" w14:textId="77777777">
        <w:tc>
          <w:tcPr>
            <w:tcW w:w="0" w:type="auto"/>
            <w:vAlign w:val="center"/>
          </w:tcPr>
          <w:p w14:paraId="016D23E4" w14:textId="77777777" w:rsidR="0075155D" w:rsidRDefault="00AE7E52">
            <w:r>
              <w:t>N/A para los niveles de grado</w:t>
            </w:r>
          </w:p>
        </w:tc>
      </w:tr>
    </w:tbl>
    <w:p w14:paraId="3DE2AB49" w14:textId="77777777" w:rsidR="0075155D" w:rsidRDefault="00AE7E52">
      <w:pPr>
        <w:pStyle w:val="Heading3"/>
      </w:pPr>
      <w:r>
        <w:t>Desafíos</w:t>
      </w:r>
    </w:p>
    <w:tbl>
      <w:tblPr>
        <w:tblStyle w:val="TableGrid"/>
        <w:tblW w:w="5000" w:type="pct"/>
        <w:tblLook w:val="04A0" w:firstRow="1" w:lastRow="0" w:firstColumn="1" w:lastColumn="0" w:noHBand="0" w:noVBand="1"/>
      </w:tblPr>
      <w:tblGrid>
        <w:gridCol w:w="14616"/>
      </w:tblGrid>
      <w:tr w:rsidR="0075155D" w14:paraId="7FE0D55B" w14:textId="77777777">
        <w:tc>
          <w:tcPr>
            <w:tcW w:w="0" w:type="auto"/>
            <w:vAlign w:val="center"/>
          </w:tcPr>
          <w:p w14:paraId="3BD1EF94" w14:textId="77777777" w:rsidR="0075155D" w:rsidRDefault="00AE7E52">
            <w:r>
              <w:t>N/A para los niveles de grado</w:t>
            </w:r>
          </w:p>
        </w:tc>
      </w:tr>
    </w:tbl>
    <w:p w14:paraId="6F660708" w14:textId="77777777" w:rsidR="0075155D" w:rsidRDefault="00AE7E52">
      <w:r>
        <w:br/>
      </w:r>
      <w:r>
        <w:br/>
      </w:r>
      <w:r>
        <w:br/>
      </w:r>
      <w:r>
        <w:br/>
      </w:r>
      <w:r>
        <w:br/>
      </w:r>
      <w:r>
        <w:br/>
      </w:r>
      <w:r>
        <w:br w:type="page"/>
      </w:r>
    </w:p>
    <w:p w14:paraId="3828AB3A" w14:textId="77777777" w:rsidR="0075155D" w:rsidRDefault="00AE7E52">
      <w:pPr>
        <w:pStyle w:val="Heading1"/>
      </w:pPr>
      <w:r>
        <w:lastRenderedPageBreak/>
        <w:t>Académicos Relacionados</w:t>
      </w:r>
    </w:p>
    <w:p w14:paraId="0B3DAA83" w14:textId="77777777" w:rsidR="0075155D" w:rsidRDefault="00AE7E52">
      <w:pPr>
        <w:pStyle w:val="Heading2"/>
      </w:pPr>
      <w:r>
        <w:t>Preparación para la carrera</w:t>
      </w:r>
    </w:p>
    <w:tbl>
      <w:tblPr>
        <w:tblStyle w:val="TableGrid"/>
        <w:tblW w:w="5000" w:type="pct"/>
        <w:tblLook w:val="04A0" w:firstRow="1" w:lastRow="0" w:firstColumn="1" w:lastColumn="0" w:noHBand="0" w:noVBand="1"/>
      </w:tblPr>
      <w:tblGrid>
        <w:gridCol w:w="2875"/>
        <w:gridCol w:w="11741"/>
      </w:tblGrid>
      <w:tr w:rsidR="0075155D" w14:paraId="4C8D16C6" w14:textId="77777777">
        <w:tc>
          <w:tcPr>
            <w:tcW w:w="0" w:type="auto"/>
            <w:vAlign w:val="center"/>
          </w:tcPr>
          <w:p w14:paraId="57C32048" w14:textId="77777777" w:rsidR="0075155D" w:rsidRDefault="00AE7E52">
            <w:r>
              <w:rPr>
                <w:b/>
              </w:rPr>
              <w:t>Datos</w:t>
            </w:r>
          </w:p>
        </w:tc>
        <w:tc>
          <w:tcPr>
            <w:tcW w:w="0" w:type="auto"/>
            <w:vAlign w:val="center"/>
          </w:tcPr>
          <w:p w14:paraId="73BA48F0" w14:textId="77777777" w:rsidR="0075155D" w:rsidRDefault="00AE7E52">
            <w:r>
              <w:rPr>
                <w:b/>
              </w:rPr>
              <w:t>Comentarios/Observaciones Notables</w:t>
            </w:r>
          </w:p>
        </w:tc>
      </w:tr>
      <w:tr w:rsidR="0075155D" w14:paraId="2998F13D" w14:textId="77777777">
        <w:tc>
          <w:tcPr>
            <w:tcW w:w="0" w:type="auto"/>
            <w:vAlign w:val="center"/>
          </w:tcPr>
          <w:p w14:paraId="5BAF7FDF" w14:textId="77777777" w:rsidR="0075155D" w:rsidRDefault="00AE7E52">
            <w:r>
              <w:t xml:space="preserve">Perfiles de los estudiantes </w:t>
            </w:r>
          </w:p>
        </w:tc>
        <w:tc>
          <w:tcPr>
            <w:tcW w:w="0" w:type="auto"/>
            <w:vAlign w:val="center"/>
          </w:tcPr>
          <w:p w14:paraId="76C974F6" w14:textId="77777777" w:rsidR="0075155D" w:rsidRDefault="00AE7E52">
            <w:r>
              <w:t>Todos los estudiantes presentaron los perfiles de carrera estudiantil necesarios a través del programa Choices 360.</w:t>
            </w:r>
          </w:p>
        </w:tc>
      </w:tr>
    </w:tbl>
    <w:p w14:paraId="6B6B6BFA" w14:textId="77777777" w:rsidR="0075155D" w:rsidRDefault="00AE7E52">
      <w:pPr>
        <w:pStyle w:val="Heading2"/>
      </w:pPr>
      <w:r>
        <w:t>Programas de Educación Técnica y Profesional (CTE)</w:t>
      </w:r>
    </w:p>
    <w:p w14:paraId="131A4637" w14:textId="77777777" w:rsidR="0075155D" w:rsidRDefault="00AE7E52">
      <w:r>
        <w:rPr>
          <w:b/>
        </w:rPr>
        <w:t>Verdaderos</w:t>
      </w:r>
      <w:r>
        <w:t xml:space="preserve"> programas de Educación Técnica y Profesional (CTE) Omitir</w:t>
      </w:r>
    </w:p>
    <w:p w14:paraId="72047123" w14:textId="77777777" w:rsidR="0075155D" w:rsidRDefault="00AE7E52">
      <w:pPr>
        <w:pStyle w:val="Heading2"/>
      </w:pPr>
      <w:r>
        <w:t>Artes y Humanidades</w:t>
      </w:r>
    </w:p>
    <w:p w14:paraId="2F753EA8" w14:textId="77777777" w:rsidR="0075155D" w:rsidRDefault="00AE7E52">
      <w:r>
        <w:rPr>
          <w:b/>
        </w:rPr>
        <w:t>Verdaderas</w:t>
      </w:r>
      <w:r>
        <w:t xml:space="preserve"> Artes y Humanidades Omitir</w:t>
      </w:r>
    </w:p>
    <w:p w14:paraId="3FF17F15" w14:textId="77777777" w:rsidR="0075155D" w:rsidRDefault="00AE7E52">
      <w:pPr>
        <w:pStyle w:val="Heading2"/>
      </w:pPr>
      <w:r>
        <w:t>Medio Ambiente y Ecología</w:t>
      </w:r>
    </w:p>
    <w:p w14:paraId="2EA5307B" w14:textId="77777777" w:rsidR="0075155D" w:rsidRDefault="00AE7E52">
      <w:r>
        <w:rPr>
          <w:b/>
        </w:rPr>
        <w:t>Verdadero</w:t>
      </w:r>
      <w:r>
        <w:t xml:space="preserve"> Medio Ambiente y Ecología Omitir</w:t>
      </w:r>
    </w:p>
    <w:p w14:paraId="1241AF16" w14:textId="77777777" w:rsidR="0075155D" w:rsidRDefault="00AE7E52">
      <w:pPr>
        <w:pStyle w:val="Heading2"/>
      </w:pPr>
      <w:r>
        <w:t>Ciencias de la Familia y del Consumidor</w:t>
      </w:r>
    </w:p>
    <w:p w14:paraId="7CE68EA5" w14:textId="77777777" w:rsidR="0075155D" w:rsidRDefault="00AE7E52">
      <w:r>
        <w:rPr>
          <w:b/>
        </w:rPr>
        <w:t>Verdaderas</w:t>
      </w:r>
      <w:r>
        <w:t xml:space="preserve"> Ciencias de la Familia y del Consumidor Omitir</w:t>
      </w:r>
    </w:p>
    <w:p w14:paraId="33FB3DDD" w14:textId="77777777" w:rsidR="0075155D" w:rsidRDefault="00AE7E52">
      <w:pPr>
        <w:pStyle w:val="Heading2"/>
      </w:pPr>
      <w:r>
        <w:t>Salud, Seguridad y Educación Física</w:t>
      </w:r>
    </w:p>
    <w:p w14:paraId="48810CBE" w14:textId="77777777" w:rsidR="0075155D" w:rsidRDefault="00AE7E52">
      <w:r>
        <w:rPr>
          <w:b/>
        </w:rPr>
        <w:t>La verdadera</w:t>
      </w:r>
      <w:r>
        <w:t xml:space="preserve"> salud, seguridad y educación física omiten</w:t>
      </w:r>
    </w:p>
    <w:p w14:paraId="19D2BD7A" w14:textId="77777777" w:rsidR="0075155D" w:rsidRDefault="00AE7E52">
      <w:pPr>
        <w:pStyle w:val="Heading2"/>
      </w:pPr>
      <w:r>
        <w:t>Estudios Sociales (Educación Cívica y Gobierno, Economía, Geografía, Historia)</w:t>
      </w:r>
    </w:p>
    <w:p w14:paraId="44BBACBD" w14:textId="77777777" w:rsidR="0075155D" w:rsidRDefault="00AE7E52">
      <w:r>
        <w:rPr>
          <w:b/>
        </w:rPr>
        <w:t>Verdaderos</w:t>
      </w:r>
      <w:r>
        <w:t xml:space="preserve"> Estudios Sociales (Educación Cívica y Gobierno, Economía, Geografía, Historia) Omitir</w:t>
      </w:r>
    </w:p>
    <w:p w14:paraId="6EDEAA12" w14:textId="77777777" w:rsidR="0075155D" w:rsidRDefault="00AE7E52">
      <w:pPr>
        <w:pStyle w:val="Heading2"/>
      </w:pPr>
      <w:r>
        <w:t>Resumen</w:t>
      </w:r>
    </w:p>
    <w:p w14:paraId="6F2F6574" w14:textId="77777777" w:rsidR="0075155D" w:rsidRDefault="00AE7E52">
      <w:pPr>
        <w:pStyle w:val="Heading3"/>
      </w:pPr>
      <w:r>
        <w:t>Fortalezas</w:t>
      </w:r>
    </w:p>
    <w:p w14:paraId="08540928" w14:textId="77777777" w:rsidR="0075155D" w:rsidRDefault="00AE7E52">
      <w:r>
        <w:t>Revise los comentarios y las observaciones notables enumeradas anteriormente y registre de 2 a 5 fortalezas que hayan tenido el mayor impacto en la mejora de sus desafíos más apremiantes.</w:t>
      </w:r>
    </w:p>
    <w:tbl>
      <w:tblPr>
        <w:tblStyle w:val="TableGrid"/>
        <w:tblW w:w="5000" w:type="pct"/>
        <w:tblLook w:val="04A0" w:firstRow="1" w:lastRow="0" w:firstColumn="1" w:lastColumn="0" w:noHBand="0" w:noVBand="1"/>
      </w:tblPr>
      <w:tblGrid>
        <w:gridCol w:w="14616"/>
      </w:tblGrid>
      <w:tr w:rsidR="0075155D" w14:paraId="036253B6" w14:textId="77777777">
        <w:tc>
          <w:tcPr>
            <w:tcW w:w="0" w:type="auto"/>
            <w:vAlign w:val="center"/>
          </w:tcPr>
          <w:p w14:paraId="1AEFFA4E" w14:textId="77777777" w:rsidR="0075155D" w:rsidRDefault="00AE7E52">
            <w:r>
              <w:t>Los estudiantes siguen los perfiles de carrera para el programa Choices 360.</w:t>
            </w:r>
          </w:p>
        </w:tc>
      </w:tr>
    </w:tbl>
    <w:p w14:paraId="6E322AA1" w14:textId="77777777" w:rsidR="0075155D" w:rsidRDefault="00AE7E52">
      <w:pPr>
        <w:pStyle w:val="Heading3"/>
      </w:pPr>
      <w:r>
        <w:lastRenderedPageBreak/>
        <w:t>Desafíos</w:t>
      </w:r>
    </w:p>
    <w:p w14:paraId="159A6790" w14:textId="77777777" w:rsidR="0075155D" w:rsidRDefault="00AE7E52">
      <w:r>
        <w:t>Revise los comentarios y las observaciones notables enumeradas anteriormente y registre de 2 a 5 desafíos que, si se mejoran, tendrían el mayor impacto en el logro de su misión y visión.</w:t>
      </w:r>
    </w:p>
    <w:tbl>
      <w:tblPr>
        <w:tblStyle w:val="TableGrid"/>
        <w:tblW w:w="5000" w:type="pct"/>
        <w:tblLook w:val="04A0" w:firstRow="1" w:lastRow="0" w:firstColumn="1" w:lastColumn="0" w:noHBand="0" w:noVBand="1"/>
      </w:tblPr>
      <w:tblGrid>
        <w:gridCol w:w="14616"/>
      </w:tblGrid>
      <w:tr w:rsidR="0075155D" w14:paraId="5DD899BD" w14:textId="77777777">
        <w:tc>
          <w:tcPr>
            <w:tcW w:w="0" w:type="auto"/>
            <w:vAlign w:val="center"/>
          </w:tcPr>
          <w:p w14:paraId="5F83C991" w14:textId="77777777" w:rsidR="0075155D" w:rsidRDefault="00AE7E52">
            <w:r>
              <w:t>No existen datos reales para las escuelas K-2.</w:t>
            </w:r>
          </w:p>
        </w:tc>
      </w:tr>
    </w:tbl>
    <w:p w14:paraId="598ECE3C" w14:textId="77777777" w:rsidR="0075155D" w:rsidRDefault="00AE7E52">
      <w:r>
        <w:br/>
      </w:r>
      <w:r>
        <w:br/>
      </w:r>
      <w:r>
        <w:br/>
      </w:r>
      <w:r>
        <w:br/>
      </w:r>
      <w:r>
        <w:br/>
      </w:r>
      <w:r>
        <w:br/>
      </w:r>
      <w:r>
        <w:br w:type="page"/>
      </w:r>
    </w:p>
    <w:p w14:paraId="568AC72F" w14:textId="77777777" w:rsidR="0075155D" w:rsidRDefault="00AE7E52">
      <w:pPr>
        <w:pStyle w:val="Heading1"/>
      </w:pPr>
      <w:r>
        <w:lastRenderedPageBreak/>
        <w:t>Consideraciones de equidad</w:t>
      </w:r>
    </w:p>
    <w:p w14:paraId="25084BCA" w14:textId="77777777" w:rsidR="0075155D" w:rsidRDefault="00AE7E52">
      <w:pPr>
        <w:pStyle w:val="Heading2"/>
      </w:pPr>
      <w:r>
        <w:t>Estudiantes de inglés</w:t>
      </w:r>
    </w:p>
    <w:p w14:paraId="4A504592" w14:textId="77777777" w:rsidR="0075155D" w:rsidRDefault="00AE7E52">
      <w:r>
        <w:rPr>
          <w:b/>
        </w:rPr>
        <w:t>Falso</w:t>
      </w:r>
      <w:r>
        <w:t xml:space="preserve"> Este grupo de estudiantes no es un enfoque en este plan.</w:t>
      </w:r>
    </w:p>
    <w:p w14:paraId="0489CCEE" w14:textId="77777777" w:rsidR="0075155D" w:rsidRDefault="00AE7E52">
      <w:r>
        <w:br/>
      </w:r>
    </w:p>
    <w:tbl>
      <w:tblPr>
        <w:tblStyle w:val="TableGrid"/>
        <w:tblW w:w="5000" w:type="pct"/>
        <w:tblLook w:val="04A0" w:firstRow="1" w:lastRow="0" w:firstColumn="1" w:lastColumn="0" w:noHBand="0" w:noVBand="1"/>
      </w:tblPr>
      <w:tblGrid>
        <w:gridCol w:w="2011"/>
        <w:gridCol w:w="12605"/>
      </w:tblGrid>
      <w:tr w:rsidR="0075155D" w14:paraId="58C561D5" w14:textId="77777777">
        <w:tc>
          <w:tcPr>
            <w:tcW w:w="0" w:type="auto"/>
            <w:vAlign w:val="center"/>
          </w:tcPr>
          <w:p w14:paraId="3587869A" w14:textId="77777777" w:rsidR="0075155D" w:rsidRDefault="00AE7E52">
            <w:r>
              <w:t>Datos</w:t>
            </w:r>
          </w:p>
        </w:tc>
        <w:tc>
          <w:tcPr>
            <w:tcW w:w="0" w:type="auto"/>
            <w:vAlign w:val="center"/>
          </w:tcPr>
          <w:p w14:paraId="2B438801" w14:textId="77777777" w:rsidR="0075155D" w:rsidRDefault="00AE7E52">
            <w:r>
              <w:t>Comentarios/Observaciones Notables</w:t>
            </w:r>
          </w:p>
        </w:tc>
      </w:tr>
      <w:tr w:rsidR="0075155D" w14:paraId="05F64362" w14:textId="77777777">
        <w:tc>
          <w:tcPr>
            <w:tcW w:w="0" w:type="auto"/>
            <w:vAlign w:val="center"/>
          </w:tcPr>
          <w:p w14:paraId="27470F8F" w14:textId="77777777" w:rsidR="0075155D" w:rsidRDefault="00AE7E52">
            <w:r>
              <w:t>Jardín de infantes WIDA 2023-2024</w:t>
            </w:r>
          </w:p>
        </w:tc>
        <w:tc>
          <w:tcPr>
            <w:tcW w:w="0" w:type="auto"/>
            <w:vAlign w:val="center"/>
          </w:tcPr>
          <w:p w14:paraId="6C2C98FE" w14:textId="77777777" w:rsidR="0075155D" w:rsidRDefault="00AE7E52">
            <w:r>
              <w:t>De los 49 estudiantes de ELD: 40 estudiantes se quedaron en el mismo nivel.  7 subió .5 a nivel.  1 subió 1 nivel.  1 subió 2 niveles.</w:t>
            </w:r>
          </w:p>
        </w:tc>
      </w:tr>
      <w:tr w:rsidR="0075155D" w14:paraId="5F2B1215" w14:textId="77777777">
        <w:tc>
          <w:tcPr>
            <w:tcW w:w="0" w:type="auto"/>
            <w:vAlign w:val="center"/>
          </w:tcPr>
          <w:p w14:paraId="5383CADC" w14:textId="77777777" w:rsidR="0075155D" w:rsidRDefault="00AE7E52">
            <w:r>
              <w:t>Primer Grado WIDA 2023-2024</w:t>
            </w:r>
          </w:p>
        </w:tc>
        <w:tc>
          <w:tcPr>
            <w:tcW w:w="0" w:type="auto"/>
            <w:vAlign w:val="center"/>
          </w:tcPr>
          <w:p w14:paraId="020A45F9" w14:textId="77777777" w:rsidR="0075155D" w:rsidRDefault="00AE7E52">
            <w:r>
              <w:t>De los 68 estudiantes de ELD: 36 estudiantes se mantuvieron en el mismo nivel, 7 estudiantes se mudaron a .5 a nivel, 15 estudiantes se mudaron a 1 nivel 7 estudiantes se mudaron 1.5 estudiantes de nivel 3 se mudaron a 2 niveles</w:t>
            </w:r>
          </w:p>
        </w:tc>
      </w:tr>
      <w:tr w:rsidR="0075155D" w14:paraId="557AECDC" w14:textId="77777777">
        <w:tc>
          <w:tcPr>
            <w:tcW w:w="0" w:type="auto"/>
            <w:vAlign w:val="center"/>
          </w:tcPr>
          <w:p w14:paraId="1261AB6A" w14:textId="77777777" w:rsidR="0075155D" w:rsidRDefault="00AE7E52">
            <w:r>
              <w:t>Segundo Grado WIDA 2023-2024</w:t>
            </w:r>
          </w:p>
        </w:tc>
        <w:tc>
          <w:tcPr>
            <w:tcW w:w="0" w:type="auto"/>
            <w:vAlign w:val="center"/>
          </w:tcPr>
          <w:p w14:paraId="47F9CEAF" w14:textId="77777777" w:rsidR="0075155D" w:rsidRDefault="00AE7E52">
            <w:r>
              <w:t>De los 61 estudiantes de ELD: 37 estudiantes se mantuvieron en el mismo nivel, 5 estudiantes se mudaron .5 a nivel 13 estudiantes se mudaron 1 nivel 2 los estudiantes se mudaron 1.5 a los estudiantes de nivel 2 se movieron 2 estudiantes de nivel 2 obtuvieron un resultado lo suficientemente alto como para ser trasladados a la etapa de supervisión durante los próximos dos años.</w:t>
            </w:r>
          </w:p>
        </w:tc>
      </w:tr>
    </w:tbl>
    <w:p w14:paraId="67DD933B" w14:textId="77777777" w:rsidR="0075155D" w:rsidRDefault="00AE7E52">
      <w:pPr>
        <w:pStyle w:val="Heading2"/>
      </w:pPr>
      <w:r>
        <w:t>Estudiantes con discapacidades</w:t>
      </w:r>
    </w:p>
    <w:p w14:paraId="3A661A12" w14:textId="77777777" w:rsidR="0075155D" w:rsidRDefault="00AE7E52">
      <w:r>
        <w:rPr>
          <w:b/>
        </w:rPr>
        <w:t>Verdadero:</w:t>
      </w:r>
      <w:r>
        <w:t xml:space="preserve"> Este grupo de estudiantes no es un enfoque en este plan.</w:t>
      </w:r>
    </w:p>
    <w:p w14:paraId="7A0303FF" w14:textId="77777777" w:rsidR="0075155D" w:rsidRDefault="00AE7E52">
      <w:r>
        <w:br/>
      </w:r>
    </w:p>
    <w:p w14:paraId="60BD3736" w14:textId="77777777" w:rsidR="0075155D" w:rsidRDefault="00AE7E52">
      <w:pPr>
        <w:pStyle w:val="Heading2"/>
      </w:pPr>
      <w:r>
        <w:t>Estudiantes considerados económicamente desfavorecidos</w:t>
      </w:r>
    </w:p>
    <w:p w14:paraId="55FBE9E8" w14:textId="77777777" w:rsidR="0075155D" w:rsidRDefault="00AE7E52">
      <w:r>
        <w:rPr>
          <w:b/>
        </w:rPr>
        <w:t>Falso</w:t>
      </w:r>
      <w:r>
        <w:t xml:space="preserve"> Este grupo de estudiantes no es un enfoque en este plan.</w:t>
      </w:r>
    </w:p>
    <w:p w14:paraId="3C495A93" w14:textId="77777777" w:rsidR="0075155D" w:rsidRDefault="00AE7E52">
      <w:r>
        <w:br/>
      </w:r>
    </w:p>
    <w:tbl>
      <w:tblPr>
        <w:tblStyle w:val="TableGrid"/>
        <w:tblW w:w="5000" w:type="pct"/>
        <w:tblLook w:val="04A0" w:firstRow="1" w:lastRow="0" w:firstColumn="1" w:lastColumn="0" w:noHBand="0" w:noVBand="1"/>
      </w:tblPr>
      <w:tblGrid>
        <w:gridCol w:w="3312"/>
        <w:gridCol w:w="11304"/>
      </w:tblGrid>
      <w:tr w:rsidR="0075155D" w14:paraId="0EE6D2AD" w14:textId="77777777">
        <w:tc>
          <w:tcPr>
            <w:tcW w:w="0" w:type="auto"/>
            <w:vAlign w:val="center"/>
          </w:tcPr>
          <w:p w14:paraId="65248574" w14:textId="77777777" w:rsidR="0075155D" w:rsidRDefault="00AE7E52">
            <w:r>
              <w:t>Datos</w:t>
            </w:r>
          </w:p>
        </w:tc>
        <w:tc>
          <w:tcPr>
            <w:tcW w:w="0" w:type="auto"/>
            <w:vAlign w:val="center"/>
          </w:tcPr>
          <w:p w14:paraId="45209AFE" w14:textId="77777777" w:rsidR="0075155D" w:rsidRDefault="00AE7E52">
            <w:r>
              <w:t>Comentarios/Observaciones Notables</w:t>
            </w:r>
          </w:p>
        </w:tc>
      </w:tr>
      <w:tr w:rsidR="0075155D" w14:paraId="24FDB69F" w14:textId="77777777">
        <w:tc>
          <w:tcPr>
            <w:tcW w:w="0" w:type="auto"/>
            <w:vAlign w:val="center"/>
          </w:tcPr>
          <w:p w14:paraId="482CE680" w14:textId="77777777" w:rsidR="0075155D" w:rsidRDefault="00AE7E52">
            <w:r>
              <w:t>1er Grado STAR Alfabetización Temprana</w:t>
            </w:r>
          </w:p>
        </w:tc>
        <w:tc>
          <w:tcPr>
            <w:tcW w:w="0" w:type="auto"/>
            <w:vAlign w:val="center"/>
          </w:tcPr>
          <w:p w14:paraId="7D93AA6B" w14:textId="77777777" w:rsidR="0075155D" w:rsidRDefault="00AE7E52">
            <w:r>
              <w:t>el 30% obtuvo una puntuación igual o superior al percentil 40; 15% en o por debajo del percentil 39%; 25% en o por debajo del percentil 24; 31% en o por debajo del percentil 9.</w:t>
            </w:r>
          </w:p>
        </w:tc>
      </w:tr>
      <w:tr w:rsidR="0075155D" w14:paraId="729D5765" w14:textId="77777777">
        <w:tc>
          <w:tcPr>
            <w:tcW w:w="0" w:type="auto"/>
            <w:vAlign w:val="center"/>
          </w:tcPr>
          <w:p w14:paraId="3453AD08" w14:textId="77777777" w:rsidR="0075155D" w:rsidRDefault="00AE7E52">
            <w:r>
              <w:t xml:space="preserve">2º Grado STAR Alfabetización </w:t>
            </w:r>
            <w:r>
              <w:lastRenderedPageBreak/>
              <w:t>Temprana</w:t>
            </w:r>
          </w:p>
        </w:tc>
        <w:tc>
          <w:tcPr>
            <w:tcW w:w="0" w:type="auto"/>
            <w:vAlign w:val="center"/>
          </w:tcPr>
          <w:p w14:paraId="0921D963" w14:textId="77777777" w:rsidR="0075155D" w:rsidRDefault="00AE7E52">
            <w:r>
              <w:lastRenderedPageBreak/>
              <w:t xml:space="preserve">el 19% obtuvo una puntuación igual o superior al percentil 40; 10% en o por debajo del percentil 39%; 18% </w:t>
            </w:r>
            <w:r>
              <w:lastRenderedPageBreak/>
              <w:t>en o por debajo del percentil 24; 53% en/por debajo del percentil 9.</w:t>
            </w:r>
          </w:p>
        </w:tc>
      </w:tr>
      <w:tr w:rsidR="0075155D" w14:paraId="7225E8BF" w14:textId="77777777">
        <w:tc>
          <w:tcPr>
            <w:tcW w:w="0" w:type="auto"/>
            <w:vAlign w:val="center"/>
          </w:tcPr>
          <w:p w14:paraId="192EB2E2" w14:textId="77777777" w:rsidR="0075155D" w:rsidRDefault="00AE7E52">
            <w:r>
              <w:lastRenderedPageBreak/>
              <w:t>Kindergarten STAR Alfabetización Temprana</w:t>
            </w:r>
          </w:p>
        </w:tc>
        <w:tc>
          <w:tcPr>
            <w:tcW w:w="0" w:type="auto"/>
            <w:vAlign w:val="center"/>
          </w:tcPr>
          <w:p w14:paraId="2F913EE0" w14:textId="77777777" w:rsidR="0075155D" w:rsidRDefault="00AE7E52">
            <w:r>
              <w:t>el 39% obtuvo una puntuación igual o superior al percentil 40; 15% en o por debajo del percentil 39%; 13% en o por debajo del percentil 24; 32% en o por debajo del percentil 9.</w:t>
            </w:r>
          </w:p>
        </w:tc>
      </w:tr>
      <w:tr w:rsidR="0075155D" w14:paraId="250662A2" w14:textId="77777777">
        <w:tc>
          <w:tcPr>
            <w:tcW w:w="0" w:type="auto"/>
            <w:vAlign w:val="center"/>
          </w:tcPr>
          <w:p w14:paraId="335ECB44" w14:textId="77777777" w:rsidR="0075155D" w:rsidRDefault="00AE7E52">
            <w:r>
              <w:t>Jardín de infantes STAR Matemáticas</w:t>
            </w:r>
          </w:p>
        </w:tc>
        <w:tc>
          <w:tcPr>
            <w:tcW w:w="0" w:type="auto"/>
            <w:vAlign w:val="center"/>
          </w:tcPr>
          <w:p w14:paraId="56A8CE7D" w14:textId="77777777" w:rsidR="0075155D" w:rsidRDefault="00AE7E52">
            <w:r>
              <w:t>el 45% obtuvo una puntuación igual o superior al percentil 40; 19% en o por debajo del percentil 39%; 17% en o por debajo del percentil 24; 19% en/por debajo del percentil 9.</w:t>
            </w:r>
          </w:p>
        </w:tc>
      </w:tr>
      <w:tr w:rsidR="0075155D" w14:paraId="7D8F4C88" w14:textId="77777777">
        <w:tc>
          <w:tcPr>
            <w:tcW w:w="0" w:type="auto"/>
            <w:vAlign w:val="center"/>
          </w:tcPr>
          <w:p w14:paraId="0102B6CC" w14:textId="77777777" w:rsidR="0075155D" w:rsidRDefault="00AE7E52">
            <w:r>
              <w:t>1er Grado STAR Matemáticas</w:t>
            </w:r>
          </w:p>
        </w:tc>
        <w:tc>
          <w:tcPr>
            <w:tcW w:w="0" w:type="auto"/>
            <w:vAlign w:val="center"/>
          </w:tcPr>
          <w:p w14:paraId="602B70B2" w14:textId="77777777" w:rsidR="0075155D" w:rsidRDefault="00AE7E52">
            <w:r>
              <w:t>el 68% obtuvo una puntuación igual o superior al percentil 40; 15% en o por debajo del percentil 39%; 10% en o por debajo del percentil 24; 6% en/por debajo del percentil 9.</w:t>
            </w:r>
          </w:p>
        </w:tc>
      </w:tr>
      <w:tr w:rsidR="0075155D" w14:paraId="569D58F3" w14:textId="77777777">
        <w:tc>
          <w:tcPr>
            <w:tcW w:w="0" w:type="auto"/>
            <w:vAlign w:val="center"/>
          </w:tcPr>
          <w:p w14:paraId="7D77E9F9" w14:textId="77777777" w:rsidR="0075155D" w:rsidRDefault="00AE7E52">
            <w:r>
              <w:t>2º Grado STAR Matemáticas</w:t>
            </w:r>
          </w:p>
        </w:tc>
        <w:tc>
          <w:tcPr>
            <w:tcW w:w="0" w:type="auto"/>
            <w:vAlign w:val="center"/>
          </w:tcPr>
          <w:p w14:paraId="7C57FD4C" w14:textId="77777777" w:rsidR="0075155D" w:rsidRDefault="00AE7E52">
            <w:r>
              <w:t>el 33% obtuvo una puntuación igual o superior al percentil 40; 13% en o por debajo del percentil 39%; 21% en o por debajo del percentil 24; 33% en/por debajo del percentil 9.</w:t>
            </w:r>
          </w:p>
        </w:tc>
      </w:tr>
    </w:tbl>
    <w:p w14:paraId="6D6A445B" w14:textId="77777777" w:rsidR="0075155D" w:rsidRDefault="00AE7E52">
      <w:pPr>
        <w:pStyle w:val="Heading2"/>
      </w:pPr>
      <w:r>
        <w:t>Grupos de estudiantes por raza/etnia</w:t>
      </w:r>
    </w:p>
    <w:p w14:paraId="20CD4E59" w14:textId="77777777" w:rsidR="0075155D" w:rsidRDefault="00AE7E52">
      <w:r>
        <w:rPr>
          <w:b/>
        </w:rPr>
        <w:t>Falso</w:t>
      </w:r>
      <w:r>
        <w:t xml:space="preserve"> Este grupo de estudiantes no es un enfoque en este plan.</w:t>
      </w:r>
    </w:p>
    <w:p w14:paraId="7F436666" w14:textId="77777777" w:rsidR="0075155D" w:rsidRDefault="00AE7E52">
      <w:r>
        <w:br/>
      </w:r>
    </w:p>
    <w:tbl>
      <w:tblPr>
        <w:tblStyle w:val="TableGrid"/>
        <w:tblW w:w="5000" w:type="pct"/>
        <w:tblLook w:val="04A0" w:firstRow="1" w:lastRow="0" w:firstColumn="1" w:lastColumn="0" w:noHBand="0" w:noVBand="1"/>
      </w:tblPr>
      <w:tblGrid>
        <w:gridCol w:w="5538"/>
        <w:gridCol w:w="9078"/>
      </w:tblGrid>
      <w:tr w:rsidR="0075155D" w14:paraId="4336243A" w14:textId="77777777">
        <w:tc>
          <w:tcPr>
            <w:tcW w:w="0" w:type="auto"/>
            <w:vAlign w:val="center"/>
          </w:tcPr>
          <w:p w14:paraId="57BC4E7D" w14:textId="77777777" w:rsidR="0075155D" w:rsidRDefault="00AE7E52">
            <w:r>
              <w:t>Grupos de estudiantes</w:t>
            </w:r>
          </w:p>
        </w:tc>
        <w:tc>
          <w:tcPr>
            <w:tcW w:w="0" w:type="auto"/>
            <w:vAlign w:val="center"/>
          </w:tcPr>
          <w:p w14:paraId="6E1BFFED" w14:textId="77777777" w:rsidR="0075155D" w:rsidRDefault="00AE7E52">
            <w:r>
              <w:t>Comentarios/Observaciones Notables</w:t>
            </w:r>
          </w:p>
        </w:tc>
      </w:tr>
      <w:tr w:rsidR="0075155D" w14:paraId="4ABB2392" w14:textId="77777777">
        <w:tc>
          <w:tcPr>
            <w:tcW w:w="0" w:type="auto"/>
            <w:vAlign w:val="center"/>
          </w:tcPr>
          <w:p w14:paraId="0F18AC1A" w14:textId="77777777" w:rsidR="0075155D" w:rsidRDefault="00AE7E52">
            <w:r>
              <w:t xml:space="preserve">Hispánico                                                    </w:t>
            </w:r>
          </w:p>
        </w:tc>
        <w:tc>
          <w:tcPr>
            <w:tcW w:w="0" w:type="auto"/>
            <w:vAlign w:val="center"/>
          </w:tcPr>
          <w:p w14:paraId="408F0B8E" w14:textId="77777777" w:rsidR="0075155D" w:rsidRDefault="0075155D"/>
        </w:tc>
      </w:tr>
    </w:tbl>
    <w:p w14:paraId="085081D7" w14:textId="77777777" w:rsidR="0075155D" w:rsidRDefault="00AE7E52">
      <w:pPr>
        <w:pStyle w:val="Heading2"/>
      </w:pPr>
      <w:r>
        <w:t>Resumen</w:t>
      </w:r>
    </w:p>
    <w:p w14:paraId="1391DADE" w14:textId="77777777" w:rsidR="0075155D" w:rsidRDefault="00AE7E52">
      <w:pPr>
        <w:pStyle w:val="Heading3"/>
      </w:pPr>
      <w:r>
        <w:t>Fortalezas</w:t>
      </w:r>
    </w:p>
    <w:p w14:paraId="5D862E3E" w14:textId="77777777" w:rsidR="0075155D" w:rsidRDefault="00AE7E52">
      <w:r>
        <w:t>Revise los comentarios y las observaciones notables enumeradas anteriormente y registre las 2-5 fortalezas que han tenido el mayor impacto en la mejora de sus desafíos más apremiantes.</w:t>
      </w:r>
    </w:p>
    <w:tbl>
      <w:tblPr>
        <w:tblStyle w:val="TableGrid"/>
        <w:tblW w:w="5000" w:type="pct"/>
        <w:tblLook w:val="04A0" w:firstRow="1" w:lastRow="0" w:firstColumn="1" w:lastColumn="0" w:noHBand="0" w:noVBand="1"/>
      </w:tblPr>
      <w:tblGrid>
        <w:gridCol w:w="14616"/>
      </w:tblGrid>
      <w:tr w:rsidR="0075155D" w14:paraId="1045FFFD" w14:textId="77777777">
        <w:tc>
          <w:tcPr>
            <w:tcW w:w="5000" w:type="pct"/>
            <w:vAlign w:val="center"/>
          </w:tcPr>
          <w:p w14:paraId="7FA8F82E" w14:textId="77777777" w:rsidR="0075155D" w:rsidRDefault="00AE7E52">
            <w:r>
              <w:t xml:space="preserve">Los estudiantes están progresando a través de los niveles en la prueba WIDA. </w:t>
            </w:r>
          </w:p>
        </w:tc>
      </w:tr>
      <w:tr w:rsidR="0075155D" w14:paraId="365DD81E" w14:textId="77777777">
        <w:tc>
          <w:tcPr>
            <w:tcW w:w="5000" w:type="pct"/>
            <w:vAlign w:val="center"/>
          </w:tcPr>
          <w:p w14:paraId="687A4960" w14:textId="77777777" w:rsidR="0075155D" w:rsidRDefault="0075155D"/>
        </w:tc>
      </w:tr>
      <w:tr w:rsidR="0075155D" w14:paraId="243C6DDE" w14:textId="77777777">
        <w:tc>
          <w:tcPr>
            <w:tcW w:w="5000" w:type="pct"/>
            <w:vAlign w:val="center"/>
          </w:tcPr>
          <w:p w14:paraId="4938D47C" w14:textId="77777777" w:rsidR="0075155D" w:rsidRDefault="0075155D"/>
        </w:tc>
      </w:tr>
      <w:tr w:rsidR="0075155D" w14:paraId="340BA16E" w14:textId="77777777">
        <w:tc>
          <w:tcPr>
            <w:tcW w:w="5000" w:type="pct"/>
            <w:vAlign w:val="center"/>
          </w:tcPr>
          <w:p w14:paraId="3D4FA8CD" w14:textId="77777777" w:rsidR="0075155D" w:rsidRDefault="0075155D"/>
        </w:tc>
      </w:tr>
      <w:tr w:rsidR="0075155D" w14:paraId="61AF114C" w14:textId="77777777">
        <w:tc>
          <w:tcPr>
            <w:tcW w:w="5000" w:type="pct"/>
            <w:vAlign w:val="center"/>
          </w:tcPr>
          <w:p w14:paraId="3D3CD473" w14:textId="77777777" w:rsidR="0075155D" w:rsidRDefault="0075155D"/>
        </w:tc>
      </w:tr>
    </w:tbl>
    <w:p w14:paraId="1437826E" w14:textId="77777777" w:rsidR="0075155D" w:rsidRDefault="00AE7E52">
      <w:pPr>
        <w:pStyle w:val="Heading3"/>
      </w:pPr>
      <w:r>
        <w:t>Desafíos</w:t>
      </w:r>
    </w:p>
    <w:p w14:paraId="30936611" w14:textId="77777777" w:rsidR="0075155D" w:rsidRDefault="00AE7E52">
      <w:r>
        <w:t>Revise los comentarios y las observaciones notables enumeradas anteriormente y registre los 2-5 desafíos que, si se mejoran, tendrían el mayor impacto en el logro de su misión y visión.</w:t>
      </w:r>
    </w:p>
    <w:tbl>
      <w:tblPr>
        <w:tblStyle w:val="TableGrid"/>
        <w:tblW w:w="5000" w:type="pct"/>
        <w:tblLook w:val="04A0" w:firstRow="1" w:lastRow="0" w:firstColumn="1" w:lastColumn="0" w:noHBand="0" w:noVBand="1"/>
      </w:tblPr>
      <w:tblGrid>
        <w:gridCol w:w="14616"/>
      </w:tblGrid>
      <w:tr w:rsidR="0075155D" w14:paraId="469968BB" w14:textId="77777777">
        <w:tc>
          <w:tcPr>
            <w:tcW w:w="5000" w:type="pct"/>
            <w:vAlign w:val="center"/>
          </w:tcPr>
          <w:p w14:paraId="21BF652E" w14:textId="77777777" w:rsidR="0075155D" w:rsidRDefault="00AE7E52">
            <w:r>
              <w:lastRenderedPageBreak/>
              <w:t>Si más estudiantes ELL de primer grado aumentaron los niveles en la evaluación WIDA, entonces se proyecta que el rendimiento escolar general aumentará.</w:t>
            </w:r>
          </w:p>
        </w:tc>
      </w:tr>
      <w:tr w:rsidR="0075155D" w14:paraId="53D39788" w14:textId="77777777">
        <w:tc>
          <w:tcPr>
            <w:tcW w:w="5000" w:type="pct"/>
            <w:vAlign w:val="center"/>
          </w:tcPr>
          <w:p w14:paraId="0653B1AB" w14:textId="77777777" w:rsidR="0075155D" w:rsidRDefault="00AE7E52">
            <w:r>
              <w:t>Si más estudiantes ELL de segundo grado aumentaron los niveles en la evaluación WIDA, entonces se proyecta que el rendimiento escolar general aumentará.</w:t>
            </w:r>
          </w:p>
        </w:tc>
      </w:tr>
      <w:tr w:rsidR="0075155D" w14:paraId="146D8D3C" w14:textId="77777777">
        <w:tc>
          <w:tcPr>
            <w:tcW w:w="5000" w:type="pct"/>
            <w:vAlign w:val="center"/>
          </w:tcPr>
          <w:p w14:paraId="77690EE6" w14:textId="77777777" w:rsidR="0075155D" w:rsidRDefault="0075155D"/>
        </w:tc>
      </w:tr>
      <w:tr w:rsidR="0075155D" w14:paraId="4B522EF6" w14:textId="77777777">
        <w:tc>
          <w:tcPr>
            <w:tcW w:w="5000" w:type="pct"/>
            <w:vAlign w:val="center"/>
          </w:tcPr>
          <w:p w14:paraId="49CFFE0E" w14:textId="77777777" w:rsidR="0075155D" w:rsidRDefault="0075155D"/>
        </w:tc>
      </w:tr>
      <w:tr w:rsidR="0075155D" w14:paraId="7CA8347F" w14:textId="77777777">
        <w:tc>
          <w:tcPr>
            <w:tcW w:w="5000" w:type="pct"/>
            <w:vAlign w:val="center"/>
          </w:tcPr>
          <w:p w14:paraId="2AE05EF9" w14:textId="77777777" w:rsidR="0075155D" w:rsidRDefault="0075155D"/>
        </w:tc>
      </w:tr>
    </w:tbl>
    <w:p w14:paraId="5BF2D542" w14:textId="77777777" w:rsidR="0075155D" w:rsidRDefault="00AE7E52">
      <w:r>
        <w:br/>
      </w:r>
      <w:r>
        <w:br/>
      </w:r>
      <w:r>
        <w:br/>
      </w:r>
      <w:r>
        <w:br/>
      </w:r>
      <w:r>
        <w:br/>
      </w:r>
      <w:r>
        <w:br/>
      </w:r>
      <w:r>
        <w:br w:type="page"/>
      </w:r>
    </w:p>
    <w:p w14:paraId="0DEC3F30" w14:textId="77777777" w:rsidR="0075155D" w:rsidRDefault="00AE7E52">
      <w:pPr>
        <w:pStyle w:val="Heading1"/>
      </w:pPr>
      <w:r>
        <w:lastRenderedPageBreak/>
        <w:t>Condiciones para el liderazgo, la enseñanza y el aprendizaje</w:t>
      </w:r>
    </w:p>
    <w:p w14:paraId="3B40D1BB" w14:textId="77777777" w:rsidR="0075155D" w:rsidRDefault="00AE7E52">
      <w:pPr>
        <w:pStyle w:val="Heading2"/>
      </w:pPr>
      <w:r>
        <w:t>Enfoque en la mejora continua de la instrucción</w:t>
      </w:r>
    </w:p>
    <w:tbl>
      <w:tblPr>
        <w:tblStyle w:val="TableGrid"/>
        <w:tblW w:w="5000" w:type="pct"/>
        <w:tblLook w:val="04A0" w:firstRow="1" w:lastRow="0" w:firstColumn="1" w:lastColumn="0" w:noHBand="0" w:noVBand="1"/>
      </w:tblPr>
      <w:tblGrid>
        <w:gridCol w:w="11693"/>
        <w:gridCol w:w="2923"/>
      </w:tblGrid>
      <w:tr w:rsidR="0075155D" w14:paraId="088AFDBD" w14:textId="77777777">
        <w:tc>
          <w:tcPr>
            <w:tcW w:w="4000" w:type="pct"/>
            <w:vAlign w:val="center"/>
          </w:tcPr>
          <w:p w14:paraId="40BABCBD" w14:textId="77777777" w:rsidR="0075155D" w:rsidRDefault="00AE7E52">
            <w:r>
              <w:t>Alinear los materiales curriculares y los planes de lecciones con los estándares de PA</w:t>
            </w:r>
          </w:p>
        </w:tc>
        <w:tc>
          <w:tcPr>
            <w:tcW w:w="0" w:type="auto"/>
            <w:vAlign w:val="center"/>
          </w:tcPr>
          <w:p w14:paraId="56E77547" w14:textId="77777777" w:rsidR="0075155D" w:rsidRDefault="00AE7E52">
            <w:r>
              <w:t>Operacional</w:t>
            </w:r>
          </w:p>
        </w:tc>
      </w:tr>
      <w:tr w:rsidR="0075155D" w14:paraId="67C50254" w14:textId="77777777">
        <w:tc>
          <w:tcPr>
            <w:tcW w:w="4000" w:type="pct"/>
            <w:vAlign w:val="center"/>
          </w:tcPr>
          <w:p w14:paraId="5734E013" w14:textId="77777777" w:rsidR="0075155D" w:rsidRDefault="00AE7E52">
            <w:r>
              <w:t>Utilice procesos de planificación sistemáticos y colaborativos para garantizar que la instrucción esté coordinada, alineada y basada en evidencia.</w:t>
            </w:r>
          </w:p>
        </w:tc>
        <w:tc>
          <w:tcPr>
            <w:tcW w:w="0" w:type="auto"/>
            <w:vAlign w:val="center"/>
          </w:tcPr>
          <w:p w14:paraId="22851D62" w14:textId="77777777" w:rsidR="0075155D" w:rsidRDefault="00AE7E52">
            <w:r>
              <w:t>Emergente</w:t>
            </w:r>
          </w:p>
        </w:tc>
      </w:tr>
      <w:tr w:rsidR="0075155D" w14:paraId="0D7A8437" w14:textId="77777777">
        <w:tc>
          <w:tcPr>
            <w:tcW w:w="4000" w:type="pct"/>
            <w:vAlign w:val="center"/>
          </w:tcPr>
          <w:p w14:paraId="0BF74688" w14:textId="77777777" w:rsidR="0075155D" w:rsidRDefault="00AE7E52">
            <w:r>
              <w:t>Usar una variedad de evaluaciones (incluyendo diagnósticas, formativas y sumativas) para monitorear el aprendizaje de los estudiantes y ajustar los programas y las prácticas de instrucción</w:t>
            </w:r>
          </w:p>
        </w:tc>
        <w:tc>
          <w:tcPr>
            <w:tcW w:w="0" w:type="auto"/>
            <w:vAlign w:val="center"/>
          </w:tcPr>
          <w:p w14:paraId="2859861B" w14:textId="77777777" w:rsidR="0075155D" w:rsidRDefault="00AE7E52">
            <w:r>
              <w:t>Operacional</w:t>
            </w:r>
          </w:p>
        </w:tc>
      </w:tr>
      <w:tr w:rsidR="0075155D" w14:paraId="2F554413" w14:textId="77777777">
        <w:tc>
          <w:tcPr>
            <w:tcW w:w="4000" w:type="pct"/>
            <w:vAlign w:val="center"/>
          </w:tcPr>
          <w:p w14:paraId="302EF39E" w14:textId="77777777" w:rsidR="0075155D" w:rsidRDefault="00AE7E52">
            <w:r>
              <w:t>Identificar y abordar las necesidades individuales de aprendizaje de los estudiantes</w:t>
            </w:r>
          </w:p>
        </w:tc>
        <w:tc>
          <w:tcPr>
            <w:tcW w:w="0" w:type="auto"/>
            <w:vAlign w:val="center"/>
          </w:tcPr>
          <w:p w14:paraId="1444D2BC" w14:textId="77777777" w:rsidR="0075155D" w:rsidRDefault="00AE7E52">
            <w:r>
              <w:t>Operacional</w:t>
            </w:r>
          </w:p>
        </w:tc>
      </w:tr>
      <w:tr w:rsidR="0075155D" w14:paraId="074DB3A4" w14:textId="77777777">
        <w:tc>
          <w:tcPr>
            <w:tcW w:w="4000" w:type="pct"/>
            <w:vAlign w:val="center"/>
          </w:tcPr>
          <w:p w14:paraId="75215535" w14:textId="77777777" w:rsidR="0075155D" w:rsidRDefault="00AE7E52">
            <w:r>
              <w:t>Proporcionar retroalimentación y apoyo frecuentes, oportunos y sistemáticos sobre las prácticas de instrucción</w:t>
            </w:r>
          </w:p>
        </w:tc>
        <w:tc>
          <w:tcPr>
            <w:tcW w:w="0" w:type="auto"/>
            <w:vAlign w:val="center"/>
          </w:tcPr>
          <w:p w14:paraId="1ACEB6F6" w14:textId="77777777" w:rsidR="0075155D" w:rsidRDefault="00AE7E52">
            <w:r>
              <w:t>Operacional</w:t>
            </w:r>
          </w:p>
        </w:tc>
      </w:tr>
    </w:tbl>
    <w:p w14:paraId="4AF15DDD" w14:textId="77777777" w:rsidR="0075155D" w:rsidRDefault="00AE7E52">
      <w:pPr>
        <w:pStyle w:val="Heading2"/>
      </w:pPr>
      <w:r>
        <w:t>Empoderar el liderazgo</w:t>
      </w:r>
    </w:p>
    <w:tbl>
      <w:tblPr>
        <w:tblStyle w:val="TableGrid"/>
        <w:tblW w:w="5000" w:type="pct"/>
        <w:tblLook w:val="04A0" w:firstRow="1" w:lastRow="0" w:firstColumn="1" w:lastColumn="0" w:noHBand="0" w:noVBand="1"/>
      </w:tblPr>
      <w:tblGrid>
        <w:gridCol w:w="11693"/>
        <w:gridCol w:w="2923"/>
      </w:tblGrid>
      <w:tr w:rsidR="0075155D" w14:paraId="074ECCA9" w14:textId="77777777">
        <w:tc>
          <w:tcPr>
            <w:tcW w:w="4000" w:type="pct"/>
            <w:vAlign w:val="center"/>
          </w:tcPr>
          <w:p w14:paraId="28AAC579" w14:textId="77777777" w:rsidR="0075155D" w:rsidRDefault="00AE7E52">
            <w:r>
              <w:t>Fomentar una cultura de altas expectativas de éxito para todos los estudiantes, educadores, familias y miembros de la comunidad.</w:t>
            </w:r>
          </w:p>
        </w:tc>
        <w:tc>
          <w:tcPr>
            <w:tcW w:w="0" w:type="auto"/>
            <w:vAlign w:val="center"/>
          </w:tcPr>
          <w:p w14:paraId="3A6672CC" w14:textId="77777777" w:rsidR="0075155D" w:rsidRDefault="00AE7E52">
            <w:r>
              <w:t>Operacional</w:t>
            </w:r>
          </w:p>
        </w:tc>
      </w:tr>
      <w:tr w:rsidR="0075155D" w14:paraId="342F6847" w14:textId="77777777">
        <w:tc>
          <w:tcPr>
            <w:tcW w:w="4000" w:type="pct"/>
            <w:vAlign w:val="center"/>
          </w:tcPr>
          <w:p w14:paraId="750E2CFC" w14:textId="77777777" w:rsidR="0075155D" w:rsidRDefault="00AE7E52">
            <w:r>
              <w:t>Dar forma colectivamente a la visión para la mejora continua de la enseñanza y el aprendizaje.</w:t>
            </w:r>
          </w:p>
        </w:tc>
        <w:tc>
          <w:tcPr>
            <w:tcW w:w="0" w:type="auto"/>
            <w:vAlign w:val="center"/>
          </w:tcPr>
          <w:p w14:paraId="3BE0A53A" w14:textId="77777777" w:rsidR="0075155D" w:rsidRDefault="00AE7E52">
            <w:r>
              <w:t>Operacional</w:t>
            </w:r>
          </w:p>
        </w:tc>
      </w:tr>
      <w:tr w:rsidR="0075155D" w14:paraId="20D99A07" w14:textId="77777777">
        <w:tc>
          <w:tcPr>
            <w:tcW w:w="4000" w:type="pct"/>
            <w:vAlign w:val="center"/>
          </w:tcPr>
          <w:p w14:paraId="19C04D34" w14:textId="77777777" w:rsidR="0075155D" w:rsidRDefault="00AE7E52">
            <w:r>
              <w:t>Desarrollar la capacidad de liderazgo y empoderar al personal en el desarrollo y la implementación exitosa de iniciativas que sirvan mejor a los estudiantes, al personal y a la escuela</w:t>
            </w:r>
          </w:p>
        </w:tc>
        <w:tc>
          <w:tcPr>
            <w:tcW w:w="0" w:type="auto"/>
            <w:vAlign w:val="center"/>
          </w:tcPr>
          <w:p w14:paraId="015E7C77" w14:textId="77777777" w:rsidR="0075155D" w:rsidRDefault="00AE7E52">
            <w:r>
              <w:t>Operacional</w:t>
            </w:r>
          </w:p>
        </w:tc>
      </w:tr>
      <w:tr w:rsidR="0075155D" w14:paraId="6FAD05A4" w14:textId="77777777">
        <w:tc>
          <w:tcPr>
            <w:tcW w:w="4000" w:type="pct"/>
            <w:vAlign w:val="center"/>
          </w:tcPr>
          <w:p w14:paraId="56F6CC3E" w14:textId="77777777" w:rsidR="0075155D" w:rsidRDefault="00AE7E52">
            <w:r>
              <w:t>Organizar los recursos programáticos, humanos y de capital fiscal alineados con el plan de mejoramiento escolar y las necesidades de la comunidad escolar</w:t>
            </w:r>
          </w:p>
        </w:tc>
        <w:tc>
          <w:tcPr>
            <w:tcW w:w="0" w:type="auto"/>
            <w:vAlign w:val="center"/>
          </w:tcPr>
          <w:p w14:paraId="550659BA" w14:textId="77777777" w:rsidR="0075155D" w:rsidRDefault="00AE7E52">
            <w:r>
              <w:t>Operacional</w:t>
            </w:r>
          </w:p>
        </w:tc>
      </w:tr>
      <w:tr w:rsidR="0075155D" w14:paraId="027DC3CD" w14:textId="77777777">
        <w:tc>
          <w:tcPr>
            <w:tcW w:w="4000" w:type="pct"/>
            <w:vAlign w:val="center"/>
          </w:tcPr>
          <w:p w14:paraId="5BBE52F2" w14:textId="77777777" w:rsidR="0075155D" w:rsidRDefault="00AE7E52">
            <w:r>
              <w:t>Monitorear continuamente la implementación del plan de mejora escolar y ajustarlo según sea necesario</w:t>
            </w:r>
          </w:p>
        </w:tc>
        <w:tc>
          <w:tcPr>
            <w:tcW w:w="0" w:type="auto"/>
            <w:vAlign w:val="center"/>
          </w:tcPr>
          <w:p w14:paraId="2F80FD2F" w14:textId="77777777" w:rsidR="0075155D" w:rsidRDefault="00AE7E52">
            <w:r>
              <w:t>Emergente</w:t>
            </w:r>
          </w:p>
        </w:tc>
      </w:tr>
    </w:tbl>
    <w:p w14:paraId="2DCD4D24" w14:textId="77777777" w:rsidR="0075155D" w:rsidRDefault="00AE7E52">
      <w:pPr>
        <w:pStyle w:val="Heading2"/>
      </w:pPr>
      <w:r>
        <w:t>Proporcionar sistemas de apoyo centrados en el estudiante</w:t>
      </w:r>
    </w:p>
    <w:tbl>
      <w:tblPr>
        <w:tblStyle w:val="TableGrid"/>
        <w:tblW w:w="5000" w:type="pct"/>
        <w:tblLook w:val="04A0" w:firstRow="1" w:lastRow="0" w:firstColumn="1" w:lastColumn="0" w:noHBand="0" w:noVBand="1"/>
      </w:tblPr>
      <w:tblGrid>
        <w:gridCol w:w="11693"/>
        <w:gridCol w:w="2923"/>
      </w:tblGrid>
      <w:tr w:rsidR="0075155D" w14:paraId="6DC37638" w14:textId="77777777">
        <w:tc>
          <w:tcPr>
            <w:tcW w:w="4000" w:type="pct"/>
            <w:vAlign w:val="center"/>
          </w:tcPr>
          <w:p w14:paraId="3815245D" w14:textId="77777777" w:rsidR="0075155D" w:rsidRDefault="00AE7E52">
            <w:r>
              <w:t>Promover y mantener un ambiente escolar positivo en el que todos los miembros se sientan bienvenidos, apoyados y seguros en la escuela: social, emocional, intelectual y físicamente.</w:t>
            </w:r>
          </w:p>
        </w:tc>
        <w:tc>
          <w:tcPr>
            <w:tcW w:w="0" w:type="auto"/>
            <w:vAlign w:val="center"/>
          </w:tcPr>
          <w:p w14:paraId="1E20DCCD" w14:textId="77777777" w:rsidR="0075155D" w:rsidRDefault="00AE7E52">
            <w:r>
              <w:t>Operacional</w:t>
            </w:r>
          </w:p>
        </w:tc>
      </w:tr>
      <w:tr w:rsidR="0075155D" w14:paraId="2D711D15" w14:textId="77777777">
        <w:tc>
          <w:tcPr>
            <w:tcW w:w="4000" w:type="pct"/>
            <w:vAlign w:val="center"/>
          </w:tcPr>
          <w:p w14:paraId="7E9B22B3" w14:textId="77777777" w:rsidR="0075155D" w:rsidRDefault="00AE7E52">
            <w:r>
              <w:t>Implementar un sistema basado en evidencia de intervenciones y apoyos de comportamiento positivo en toda la escuela.</w:t>
            </w:r>
          </w:p>
        </w:tc>
        <w:tc>
          <w:tcPr>
            <w:tcW w:w="0" w:type="auto"/>
            <w:vAlign w:val="center"/>
          </w:tcPr>
          <w:p w14:paraId="208F1DA6" w14:textId="77777777" w:rsidR="0075155D" w:rsidRDefault="00AE7E52">
            <w:r>
              <w:t>Ejemplar</w:t>
            </w:r>
          </w:p>
        </w:tc>
      </w:tr>
      <w:tr w:rsidR="0075155D" w14:paraId="3DE84C51" w14:textId="77777777">
        <w:tc>
          <w:tcPr>
            <w:tcW w:w="4000" w:type="pct"/>
            <w:vAlign w:val="center"/>
          </w:tcPr>
          <w:p w14:paraId="677575CF" w14:textId="77777777" w:rsidR="0075155D" w:rsidRDefault="00AE7E52">
            <w:r>
              <w:t>Implementar un sistema de apoyo de varios niveles para lo académico y el comportamiento</w:t>
            </w:r>
          </w:p>
        </w:tc>
        <w:tc>
          <w:tcPr>
            <w:tcW w:w="0" w:type="auto"/>
            <w:vAlign w:val="center"/>
          </w:tcPr>
          <w:p w14:paraId="20357578" w14:textId="77777777" w:rsidR="0075155D" w:rsidRDefault="00AE7E52">
            <w:r>
              <w:t>Operacional</w:t>
            </w:r>
          </w:p>
        </w:tc>
      </w:tr>
      <w:tr w:rsidR="0075155D" w14:paraId="437C5865" w14:textId="77777777">
        <w:tc>
          <w:tcPr>
            <w:tcW w:w="4000" w:type="pct"/>
            <w:vAlign w:val="center"/>
          </w:tcPr>
          <w:p w14:paraId="13C4A375" w14:textId="77777777" w:rsidR="0075155D" w:rsidRDefault="00AE7E52">
            <w:r>
              <w:t>Implementar estrategias basadas en evidencia para involucrar a las familias en el apoyo al aprendizaje.</w:t>
            </w:r>
          </w:p>
        </w:tc>
        <w:tc>
          <w:tcPr>
            <w:tcW w:w="0" w:type="auto"/>
            <w:vAlign w:val="center"/>
          </w:tcPr>
          <w:p w14:paraId="79BF85C9" w14:textId="77777777" w:rsidR="0075155D" w:rsidRDefault="00AE7E52">
            <w:r>
              <w:t>Operacional</w:t>
            </w:r>
          </w:p>
        </w:tc>
      </w:tr>
      <w:tr w:rsidR="0075155D" w14:paraId="5FBDBE1F" w14:textId="77777777">
        <w:tc>
          <w:tcPr>
            <w:tcW w:w="4000" w:type="pct"/>
            <w:vAlign w:val="center"/>
          </w:tcPr>
          <w:p w14:paraId="1457F595" w14:textId="77777777" w:rsidR="0075155D" w:rsidRDefault="00AE7E52">
            <w:r>
              <w:t>Asociarse con empresas locales, organizaciones comunitarias y otras agencias para satisfacer las necesidades de la escuela.</w:t>
            </w:r>
          </w:p>
        </w:tc>
        <w:tc>
          <w:tcPr>
            <w:tcW w:w="0" w:type="auto"/>
            <w:vAlign w:val="center"/>
          </w:tcPr>
          <w:p w14:paraId="0D751545" w14:textId="77777777" w:rsidR="0075155D" w:rsidRDefault="00AE7E52">
            <w:r>
              <w:t>Operacional</w:t>
            </w:r>
          </w:p>
        </w:tc>
      </w:tr>
    </w:tbl>
    <w:p w14:paraId="0D33A519" w14:textId="77777777" w:rsidR="0075155D" w:rsidRDefault="00AE7E52">
      <w:pPr>
        <w:pStyle w:val="Heading2"/>
      </w:pPr>
      <w:r>
        <w:t>Fomentar el aprendizaje profesional de calidad</w:t>
      </w:r>
    </w:p>
    <w:tbl>
      <w:tblPr>
        <w:tblStyle w:val="TableGrid"/>
        <w:tblW w:w="5000" w:type="pct"/>
        <w:tblLook w:val="04A0" w:firstRow="1" w:lastRow="0" w:firstColumn="1" w:lastColumn="0" w:noHBand="0" w:noVBand="1"/>
      </w:tblPr>
      <w:tblGrid>
        <w:gridCol w:w="11693"/>
        <w:gridCol w:w="2923"/>
      </w:tblGrid>
      <w:tr w:rsidR="0075155D" w14:paraId="44E2EBB0" w14:textId="77777777">
        <w:tc>
          <w:tcPr>
            <w:tcW w:w="4000" w:type="pct"/>
            <w:vAlign w:val="center"/>
          </w:tcPr>
          <w:p w14:paraId="115170E6" w14:textId="77777777" w:rsidR="0075155D" w:rsidRDefault="00AE7E52">
            <w:r>
              <w:t>Identificar las necesidades de aprendizaje profesional a través del análisis de una variedad de datos</w:t>
            </w:r>
          </w:p>
        </w:tc>
        <w:tc>
          <w:tcPr>
            <w:tcW w:w="0" w:type="auto"/>
            <w:vAlign w:val="center"/>
          </w:tcPr>
          <w:p w14:paraId="7C64DF99" w14:textId="77777777" w:rsidR="0075155D" w:rsidRDefault="00AE7E52">
            <w:r>
              <w:t>Emergente</w:t>
            </w:r>
          </w:p>
        </w:tc>
      </w:tr>
      <w:tr w:rsidR="0075155D" w14:paraId="6A6513A0" w14:textId="77777777">
        <w:tc>
          <w:tcPr>
            <w:tcW w:w="4000" w:type="pct"/>
            <w:vAlign w:val="center"/>
          </w:tcPr>
          <w:p w14:paraId="5078A98F" w14:textId="77777777" w:rsidR="0075155D" w:rsidRDefault="00AE7E52">
            <w:r>
              <w:lastRenderedPageBreak/>
              <w:t>Utilice múltiples diseños de aprendizaje profesional para satisfacer las necesidades de aprendizaje del personal</w:t>
            </w:r>
          </w:p>
        </w:tc>
        <w:tc>
          <w:tcPr>
            <w:tcW w:w="0" w:type="auto"/>
            <w:vAlign w:val="center"/>
          </w:tcPr>
          <w:p w14:paraId="400DBEFF" w14:textId="77777777" w:rsidR="0075155D" w:rsidRDefault="00AE7E52">
            <w:r>
              <w:t>Emergente</w:t>
            </w:r>
          </w:p>
        </w:tc>
      </w:tr>
      <w:tr w:rsidR="0075155D" w14:paraId="24F01448" w14:textId="77777777">
        <w:tc>
          <w:tcPr>
            <w:tcW w:w="4000" w:type="pct"/>
            <w:vAlign w:val="center"/>
          </w:tcPr>
          <w:p w14:paraId="42AEDCE8" w14:textId="77777777" w:rsidR="0075155D" w:rsidRDefault="00AE7E52">
            <w:r>
              <w:t>Monitorear y evaluar el impacto del aprendizaje profesional en las prácticas del personal y el aprendizaje de los estudiantes</w:t>
            </w:r>
          </w:p>
        </w:tc>
        <w:tc>
          <w:tcPr>
            <w:tcW w:w="0" w:type="auto"/>
            <w:vAlign w:val="center"/>
          </w:tcPr>
          <w:p w14:paraId="495D8CD1" w14:textId="77777777" w:rsidR="0075155D" w:rsidRDefault="00AE7E52">
            <w:r>
              <w:t>Emergente</w:t>
            </w:r>
          </w:p>
        </w:tc>
      </w:tr>
    </w:tbl>
    <w:p w14:paraId="2946C647" w14:textId="77777777" w:rsidR="0075155D" w:rsidRDefault="00AE7E52">
      <w:pPr>
        <w:pStyle w:val="Heading2"/>
      </w:pPr>
      <w:r>
        <w:t>Resumen</w:t>
      </w:r>
    </w:p>
    <w:p w14:paraId="1B316D82" w14:textId="77777777" w:rsidR="0075155D" w:rsidRDefault="00AE7E52">
      <w:pPr>
        <w:pStyle w:val="Heading3"/>
      </w:pPr>
      <w:r>
        <w:t>Fortalezas</w:t>
      </w:r>
    </w:p>
    <w:p w14:paraId="5242D44A" w14:textId="77777777" w:rsidR="0075155D" w:rsidRDefault="00AE7E52">
      <w:r>
        <w:t>¿Qué Prácticas Esenciales están actualmente en Funcionamiento o Ejemplares y podrían aprovecharse en sus esfuerzos por mejorar sus desafíos más apremiantes?</w:t>
      </w:r>
    </w:p>
    <w:tbl>
      <w:tblPr>
        <w:tblStyle w:val="TableGrid"/>
        <w:tblW w:w="5000" w:type="pct"/>
        <w:tblLook w:val="04A0" w:firstRow="1" w:lastRow="0" w:firstColumn="1" w:lastColumn="0" w:noHBand="0" w:noVBand="1"/>
      </w:tblPr>
      <w:tblGrid>
        <w:gridCol w:w="14616"/>
      </w:tblGrid>
      <w:tr w:rsidR="0075155D" w14:paraId="1B34BAD6" w14:textId="77777777">
        <w:tc>
          <w:tcPr>
            <w:tcW w:w="0" w:type="auto"/>
            <w:vAlign w:val="center"/>
          </w:tcPr>
          <w:p w14:paraId="68D70055" w14:textId="77777777" w:rsidR="0075155D" w:rsidRDefault="00AE7E52">
            <w:r>
              <w:t>Promover y mantener un ambiente escolar positivo donde todos los miembros se sientan bienvenidos, apoyados y seguros en la escuela: social, emocional, intelectual y físicamente.</w:t>
            </w:r>
          </w:p>
        </w:tc>
      </w:tr>
      <w:tr w:rsidR="0075155D" w14:paraId="31401AA5" w14:textId="77777777">
        <w:tc>
          <w:tcPr>
            <w:tcW w:w="0" w:type="auto"/>
            <w:vAlign w:val="center"/>
          </w:tcPr>
          <w:p w14:paraId="50F0642E" w14:textId="77777777" w:rsidR="0075155D" w:rsidRDefault="00AE7E52">
            <w:r>
              <w:t>Desarrollar la capacidad de liderazgo y empoderar al personal en el desarrollo y la implementación exitosa de iniciativas que sirvan mejor a los estudiantes, al personal y a la escuela.</w:t>
            </w:r>
          </w:p>
        </w:tc>
      </w:tr>
    </w:tbl>
    <w:p w14:paraId="034AEEEE" w14:textId="77777777" w:rsidR="0075155D" w:rsidRDefault="00AE7E52">
      <w:pPr>
        <w:pStyle w:val="Heading3"/>
      </w:pPr>
      <w:r>
        <w:t>Desafíos</w:t>
      </w:r>
    </w:p>
    <w:p w14:paraId="6CBCE2C5" w14:textId="77777777" w:rsidR="0075155D" w:rsidRDefault="00AE7E52">
      <w:r>
        <w:t>Pensando en todos los desafíos más apremiantes identificados en las secciones anteriores, ¿cuáles de las Prácticas Esenciales que actualmente aún no son evidentes o emergentes, si se mejoran, tendrían un gran impacto en su progreso en el logro de su misión, visión y objetivos intermedios del Índice de PA Preparado para el Futuro en las Medidas de Evaluación Estatal, las Medidas en Curso o las Medidas Universitarias y Profesionales?</w:t>
      </w:r>
    </w:p>
    <w:tbl>
      <w:tblPr>
        <w:tblStyle w:val="TableGrid"/>
        <w:tblW w:w="5000" w:type="pct"/>
        <w:tblLook w:val="04A0" w:firstRow="1" w:lastRow="0" w:firstColumn="1" w:lastColumn="0" w:noHBand="0" w:noVBand="1"/>
      </w:tblPr>
      <w:tblGrid>
        <w:gridCol w:w="14616"/>
      </w:tblGrid>
      <w:tr w:rsidR="0075155D" w14:paraId="391521BE" w14:textId="77777777">
        <w:tc>
          <w:tcPr>
            <w:tcW w:w="0" w:type="auto"/>
            <w:vAlign w:val="center"/>
          </w:tcPr>
          <w:p w14:paraId="25549642" w14:textId="77777777" w:rsidR="0075155D" w:rsidRDefault="00AE7E52">
            <w:r>
              <w:t>Utilice procesos de planificación sistemáticos y colaborativos para garantizar que la instrucción esté coordinada, alineada y basada en evidencia.</w:t>
            </w:r>
          </w:p>
        </w:tc>
      </w:tr>
      <w:tr w:rsidR="0075155D" w14:paraId="22E0DF06" w14:textId="77777777">
        <w:tc>
          <w:tcPr>
            <w:tcW w:w="0" w:type="auto"/>
            <w:vAlign w:val="center"/>
          </w:tcPr>
          <w:p w14:paraId="7ABC3F9A" w14:textId="77777777" w:rsidR="0075155D" w:rsidRDefault="00AE7E52">
            <w:r>
              <w:t>Utilice una variedad de evaluaciones (incluyendo diagnósticas, formativas y sumativas) para monitorear el aprendizaje de los estudiantes y ajustar los programas y las prácticas de instrucción.</w:t>
            </w:r>
          </w:p>
        </w:tc>
      </w:tr>
    </w:tbl>
    <w:p w14:paraId="27D8A832" w14:textId="77777777" w:rsidR="0075155D" w:rsidRDefault="00AE7E52">
      <w:r>
        <w:br/>
      </w:r>
      <w:r>
        <w:br/>
      </w:r>
      <w:r>
        <w:br/>
      </w:r>
      <w:r>
        <w:br/>
      </w:r>
      <w:r>
        <w:br/>
      </w:r>
      <w:r>
        <w:br/>
      </w:r>
      <w:r>
        <w:br w:type="page"/>
      </w:r>
    </w:p>
    <w:p w14:paraId="3DB956CA" w14:textId="77777777" w:rsidR="0075155D" w:rsidRDefault="00AE7E52">
      <w:pPr>
        <w:pStyle w:val="Heading1"/>
      </w:pPr>
      <w:r>
        <w:lastRenderedPageBreak/>
        <w:t>Resumen de las fortalezas y desafíos de la evaluación de necesidades</w:t>
      </w:r>
    </w:p>
    <w:p w14:paraId="0A4347F2" w14:textId="77777777" w:rsidR="0075155D" w:rsidRDefault="00AE7E52">
      <w:pPr>
        <w:pStyle w:val="Heading2"/>
      </w:pPr>
      <w:r>
        <w:t>Fortalezas</w:t>
      </w:r>
    </w:p>
    <w:p w14:paraId="522BCA1B" w14:textId="77777777" w:rsidR="0075155D" w:rsidRDefault="00AE7E52">
      <w:r>
        <w:t>Examina el resumen de fortalezas. Identifique las fortalezas que están contribuyendo más positivamente al logro de su misión y visión. Marque la casilla a la derecha de estas fortalezas identificadas.</w:t>
      </w:r>
    </w:p>
    <w:tbl>
      <w:tblPr>
        <w:tblStyle w:val="TableGrid"/>
        <w:tblW w:w="5000" w:type="pct"/>
        <w:tblLook w:val="04A0" w:firstRow="1" w:lastRow="0" w:firstColumn="1" w:lastColumn="0" w:noHBand="0" w:noVBand="1"/>
      </w:tblPr>
      <w:tblGrid>
        <w:gridCol w:w="11693"/>
        <w:gridCol w:w="2923"/>
      </w:tblGrid>
      <w:tr w:rsidR="0075155D" w14:paraId="5D066C70" w14:textId="77777777">
        <w:tc>
          <w:tcPr>
            <w:tcW w:w="4000" w:type="pct"/>
            <w:vAlign w:val="center"/>
          </w:tcPr>
          <w:p w14:paraId="74F55AAD" w14:textId="77777777" w:rsidR="0075155D" w:rsidRDefault="00AE7E52">
            <w:r>
              <w:t>Fuerza</w:t>
            </w:r>
          </w:p>
        </w:tc>
        <w:tc>
          <w:tcPr>
            <w:tcW w:w="0" w:type="auto"/>
            <w:vAlign w:val="center"/>
          </w:tcPr>
          <w:p w14:paraId="03A49C22" w14:textId="77777777" w:rsidR="0075155D" w:rsidRDefault="00AE7E52">
            <w:r>
              <w:t>Verifique que se considere en el plan</w:t>
            </w:r>
          </w:p>
        </w:tc>
      </w:tr>
      <w:tr w:rsidR="0075155D" w14:paraId="735793EB" w14:textId="77777777">
        <w:tc>
          <w:tcPr>
            <w:tcW w:w="0" w:type="auto"/>
            <w:vAlign w:val="center"/>
          </w:tcPr>
          <w:p w14:paraId="5A7AE558" w14:textId="77777777" w:rsidR="0075155D" w:rsidRDefault="00AE7E52">
            <w:r>
              <w:t>STAR Crecimiento Temprano de Alfabetización/Lectura para Segundo Grado</w:t>
            </w:r>
          </w:p>
        </w:tc>
        <w:tc>
          <w:tcPr>
            <w:tcW w:w="0" w:type="auto"/>
            <w:vAlign w:val="center"/>
          </w:tcPr>
          <w:p w14:paraId="37BD46F2" w14:textId="77777777" w:rsidR="0075155D" w:rsidRDefault="00AE7E52">
            <w:r>
              <w:t>Falso</w:t>
            </w:r>
          </w:p>
        </w:tc>
      </w:tr>
      <w:tr w:rsidR="0075155D" w14:paraId="1FA5C459" w14:textId="77777777">
        <w:tc>
          <w:tcPr>
            <w:tcW w:w="0" w:type="auto"/>
            <w:vAlign w:val="center"/>
          </w:tcPr>
          <w:p w14:paraId="01D28EB1" w14:textId="77777777" w:rsidR="0075155D" w:rsidRDefault="0075155D"/>
        </w:tc>
        <w:tc>
          <w:tcPr>
            <w:tcW w:w="0" w:type="auto"/>
            <w:vAlign w:val="center"/>
          </w:tcPr>
          <w:p w14:paraId="05B8DA92" w14:textId="77777777" w:rsidR="0075155D" w:rsidRDefault="00AE7E52">
            <w:r>
              <w:t>Falso</w:t>
            </w:r>
          </w:p>
        </w:tc>
      </w:tr>
      <w:tr w:rsidR="0075155D" w14:paraId="1750B172" w14:textId="77777777">
        <w:tc>
          <w:tcPr>
            <w:tcW w:w="0" w:type="auto"/>
            <w:vAlign w:val="center"/>
          </w:tcPr>
          <w:p w14:paraId="356A425F" w14:textId="77777777" w:rsidR="0075155D" w:rsidRDefault="00AE7E52">
            <w:r>
              <w:t xml:space="preserve">El porcentaje de estudiantes de kindergarten que obtuvieron puntajes en la categoría de referencia en/superior o en observación para el punto de referencia de Alfabetización Temprana STAR aumentó del 27% para la evaluación BOY al 54% para la evaluación EOY. </w:t>
            </w:r>
          </w:p>
        </w:tc>
        <w:tc>
          <w:tcPr>
            <w:tcW w:w="0" w:type="auto"/>
            <w:vAlign w:val="center"/>
          </w:tcPr>
          <w:p w14:paraId="4880FC02" w14:textId="77777777" w:rsidR="0075155D" w:rsidRDefault="00AE7E52">
            <w:r>
              <w:t>Falso</w:t>
            </w:r>
          </w:p>
        </w:tc>
      </w:tr>
      <w:tr w:rsidR="0075155D" w14:paraId="1E4C4D65" w14:textId="77777777">
        <w:tc>
          <w:tcPr>
            <w:tcW w:w="0" w:type="auto"/>
            <w:vAlign w:val="center"/>
          </w:tcPr>
          <w:p w14:paraId="0DB4184A" w14:textId="77777777" w:rsidR="0075155D" w:rsidRDefault="00AE7E52">
            <w:r>
              <w:t xml:space="preserve">Crecimiento de STAR en matemáticas para primer grado </w:t>
            </w:r>
          </w:p>
        </w:tc>
        <w:tc>
          <w:tcPr>
            <w:tcW w:w="0" w:type="auto"/>
            <w:vAlign w:val="center"/>
          </w:tcPr>
          <w:p w14:paraId="5114995C" w14:textId="77777777" w:rsidR="0075155D" w:rsidRDefault="00AE7E52">
            <w:r>
              <w:t>Verdadero</w:t>
            </w:r>
          </w:p>
        </w:tc>
      </w:tr>
      <w:tr w:rsidR="0075155D" w14:paraId="1EE8062B" w14:textId="77777777">
        <w:tc>
          <w:tcPr>
            <w:tcW w:w="0" w:type="auto"/>
            <w:vAlign w:val="center"/>
          </w:tcPr>
          <w:p w14:paraId="7041CF8A" w14:textId="77777777" w:rsidR="0075155D" w:rsidRDefault="00AE7E52">
            <w:r>
              <w:t xml:space="preserve">Los estudiantes están progresando a través de los niveles en la prueba WIDA. </w:t>
            </w:r>
          </w:p>
        </w:tc>
        <w:tc>
          <w:tcPr>
            <w:tcW w:w="0" w:type="auto"/>
            <w:vAlign w:val="center"/>
          </w:tcPr>
          <w:p w14:paraId="27C3D5A6" w14:textId="77777777" w:rsidR="0075155D" w:rsidRDefault="00AE7E52">
            <w:r>
              <w:t>Falso</w:t>
            </w:r>
          </w:p>
        </w:tc>
      </w:tr>
      <w:tr w:rsidR="0075155D" w14:paraId="45F1F28C" w14:textId="77777777">
        <w:tc>
          <w:tcPr>
            <w:tcW w:w="0" w:type="auto"/>
            <w:vAlign w:val="center"/>
          </w:tcPr>
          <w:p w14:paraId="46415053" w14:textId="77777777" w:rsidR="0075155D" w:rsidRDefault="00AE7E52">
            <w:r>
              <w:t>Promover y mantener un ambiente escolar positivo donde todos los miembros se sientan bienvenidos, apoyados y seguros en la escuela: social, emocional, intelectual y físicamente.</w:t>
            </w:r>
          </w:p>
        </w:tc>
        <w:tc>
          <w:tcPr>
            <w:tcW w:w="0" w:type="auto"/>
            <w:vAlign w:val="center"/>
          </w:tcPr>
          <w:p w14:paraId="52B35C8A" w14:textId="77777777" w:rsidR="0075155D" w:rsidRDefault="00AE7E52">
            <w:r>
              <w:t>Falso</w:t>
            </w:r>
          </w:p>
        </w:tc>
      </w:tr>
      <w:tr w:rsidR="0075155D" w14:paraId="3E1293C3" w14:textId="77777777">
        <w:tc>
          <w:tcPr>
            <w:tcW w:w="0" w:type="auto"/>
            <w:vAlign w:val="center"/>
          </w:tcPr>
          <w:p w14:paraId="6DF2CB95" w14:textId="77777777" w:rsidR="0075155D" w:rsidRDefault="00AE7E52">
            <w:r>
              <w:t>Desarrollar la capacidad de liderazgo y empoderar al personal en el desarrollo y la implementación exitosa de iniciativas que sirvan mejor a los estudiantes, al personal y a la escuela.</w:t>
            </w:r>
          </w:p>
        </w:tc>
        <w:tc>
          <w:tcPr>
            <w:tcW w:w="0" w:type="auto"/>
            <w:vAlign w:val="center"/>
          </w:tcPr>
          <w:p w14:paraId="16791475" w14:textId="77777777" w:rsidR="0075155D" w:rsidRDefault="00AE7E52">
            <w:r>
              <w:t>Falso</w:t>
            </w:r>
          </w:p>
        </w:tc>
      </w:tr>
      <w:tr w:rsidR="0075155D" w14:paraId="27198909" w14:textId="77777777">
        <w:tc>
          <w:tcPr>
            <w:tcW w:w="0" w:type="auto"/>
            <w:vAlign w:val="center"/>
          </w:tcPr>
          <w:p w14:paraId="69BB6FB6" w14:textId="77777777" w:rsidR="0075155D" w:rsidRDefault="00AE7E52">
            <w:r>
              <w:t>El porcentaje de estudiantes de segundo grado que obtuvieron puntajes en los niveles At/Above y On Watch en matemáticas para la conclusión del año escolar 2023-2024 fue del 46%. Se trata de un aumento del 2% con respecto a la referencia de principios de año.</w:t>
            </w:r>
          </w:p>
        </w:tc>
        <w:tc>
          <w:tcPr>
            <w:tcW w:w="0" w:type="auto"/>
            <w:vAlign w:val="center"/>
          </w:tcPr>
          <w:p w14:paraId="56B98B15" w14:textId="77777777" w:rsidR="0075155D" w:rsidRDefault="00AE7E52">
            <w:r>
              <w:t>Falso</w:t>
            </w:r>
          </w:p>
        </w:tc>
      </w:tr>
      <w:tr w:rsidR="0075155D" w14:paraId="326AA089" w14:textId="77777777">
        <w:tc>
          <w:tcPr>
            <w:tcW w:w="0" w:type="auto"/>
            <w:vAlign w:val="center"/>
          </w:tcPr>
          <w:p w14:paraId="19AAE109" w14:textId="77777777" w:rsidR="0075155D" w:rsidRDefault="00AE7E52">
            <w:r>
              <w:t>Los estudiantes siguen los perfiles de carrera para el programa Choices 360.</w:t>
            </w:r>
          </w:p>
        </w:tc>
        <w:tc>
          <w:tcPr>
            <w:tcW w:w="0" w:type="auto"/>
            <w:vAlign w:val="center"/>
          </w:tcPr>
          <w:p w14:paraId="4B87C3AD" w14:textId="77777777" w:rsidR="0075155D" w:rsidRDefault="00AE7E52">
            <w:r>
              <w:t>Falso</w:t>
            </w:r>
          </w:p>
        </w:tc>
      </w:tr>
      <w:tr w:rsidR="0075155D" w14:paraId="52D7B7BE" w14:textId="77777777">
        <w:tc>
          <w:tcPr>
            <w:tcW w:w="0" w:type="auto"/>
            <w:vAlign w:val="center"/>
          </w:tcPr>
          <w:p w14:paraId="3F9D75B2" w14:textId="77777777" w:rsidR="0075155D" w:rsidRDefault="00AE7E52">
            <w:r>
              <w:t>N/A para los niveles de grado</w:t>
            </w:r>
          </w:p>
        </w:tc>
        <w:tc>
          <w:tcPr>
            <w:tcW w:w="0" w:type="auto"/>
            <w:vAlign w:val="center"/>
          </w:tcPr>
          <w:p w14:paraId="16B903E9" w14:textId="77777777" w:rsidR="0075155D" w:rsidRDefault="00AE7E52">
            <w:r>
              <w:t>Falso</w:t>
            </w:r>
          </w:p>
        </w:tc>
      </w:tr>
      <w:tr w:rsidR="0075155D" w14:paraId="29DFF44E" w14:textId="77777777">
        <w:tc>
          <w:tcPr>
            <w:tcW w:w="0" w:type="auto"/>
            <w:vAlign w:val="center"/>
          </w:tcPr>
          <w:p w14:paraId="38B0D368" w14:textId="77777777" w:rsidR="0075155D" w:rsidRDefault="00AE7E52">
            <w:r>
              <w:t>STAR Crecimiento Temprano de Alfabetización/Lectura para Primer Grado</w:t>
            </w:r>
          </w:p>
        </w:tc>
        <w:tc>
          <w:tcPr>
            <w:tcW w:w="0" w:type="auto"/>
            <w:vAlign w:val="center"/>
          </w:tcPr>
          <w:p w14:paraId="72AB1F62" w14:textId="77777777" w:rsidR="0075155D" w:rsidRDefault="00AE7E52">
            <w:r>
              <w:t>Verdadero</w:t>
            </w:r>
          </w:p>
        </w:tc>
      </w:tr>
      <w:tr w:rsidR="0075155D" w14:paraId="15449793" w14:textId="77777777">
        <w:tc>
          <w:tcPr>
            <w:tcW w:w="0" w:type="auto"/>
            <w:vAlign w:val="center"/>
          </w:tcPr>
          <w:p w14:paraId="0FAC1800" w14:textId="77777777" w:rsidR="0075155D" w:rsidRDefault="00AE7E52">
            <w:r>
              <w:t xml:space="preserve">El porcentaje de estudiantes de 1er grado que obtuvieron puntajes en la categoría de referencia en/superior o en observación para el punto de referencia de Alfabetización Temprana STAR aumentó de 35% para la evaluación BOY a 44.6% para la evaluación EOY. </w:t>
            </w:r>
          </w:p>
        </w:tc>
        <w:tc>
          <w:tcPr>
            <w:tcW w:w="0" w:type="auto"/>
            <w:vAlign w:val="center"/>
          </w:tcPr>
          <w:p w14:paraId="58216C4C" w14:textId="77777777" w:rsidR="0075155D" w:rsidRDefault="00AE7E52">
            <w:r>
              <w:t>Verdadero</w:t>
            </w:r>
          </w:p>
        </w:tc>
      </w:tr>
    </w:tbl>
    <w:p w14:paraId="03778E77" w14:textId="77777777" w:rsidR="0075155D" w:rsidRDefault="00AE7E52">
      <w:pPr>
        <w:pStyle w:val="Heading2"/>
      </w:pPr>
      <w:r>
        <w:t>Desafíos</w:t>
      </w:r>
    </w:p>
    <w:p w14:paraId="1CA11737" w14:textId="77777777" w:rsidR="0075155D" w:rsidRDefault="00AE7E52">
      <w:r>
        <w:t>Examine el resumen de los desafíos. Identifique los desafíos que son más apremiantes en este momento para su escuela y que, si se mejoran, tendrían el impacto más pronunciado en el logro de su misión y visión. Marque la casilla a la derecha de estos desafíos identificados.</w:t>
      </w:r>
    </w:p>
    <w:tbl>
      <w:tblPr>
        <w:tblStyle w:val="TableGrid"/>
        <w:tblW w:w="5000" w:type="pct"/>
        <w:tblLook w:val="04A0" w:firstRow="1" w:lastRow="0" w:firstColumn="1" w:lastColumn="0" w:noHBand="0" w:noVBand="1"/>
      </w:tblPr>
      <w:tblGrid>
        <w:gridCol w:w="11693"/>
        <w:gridCol w:w="2923"/>
      </w:tblGrid>
      <w:tr w:rsidR="0075155D" w14:paraId="46AFE8EF" w14:textId="77777777">
        <w:tc>
          <w:tcPr>
            <w:tcW w:w="4000" w:type="pct"/>
            <w:vAlign w:val="center"/>
          </w:tcPr>
          <w:p w14:paraId="6B04645B" w14:textId="77777777" w:rsidR="0075155D" w:rsidRDefault="00AE7E52">
            <w:r>
              <w:lastRenderedPageBreak/>
              <w:t>Fuerza</w:t>
            </w:r>
          </w:p>
        </w:tc>
        <w:tc>
          <w:tcPr>
            <w:tcW w:w="0" w:type="auto"/>
            <w:vAlign w:val="center"/>
          </w:tcPr>
          <w:p w14:paraId="228AECEC" w14:textId="77777777" w:rsidR="0075155D" w:rsidRDefault="00AE7E52">
            <w:r>
              <w:t>Verifique que se considere en el plan</w:t>
            </w:r>
          </w:p>
        </w:tc>
      </w:tr>
      <w:tr w:rsidR="0075155D" w14:paraId="7FBC58AD" w14:textId="77777777">
        <w:tc>
          <w:tcPr>
            <w:tcW w:w="0" w:type="auto"/>
            <w:vAlign w:val="center"/>
          </w:tcPr>
          <w:p w14:paraId="6587F270" w14:textId="77777777" w:rsidR="0075155D" w:rsidRDefault="00AE7E52">
            <w:r>
              <w:t>Alto porcentaje de estudiantes de segundo grado por debajo del nivel de referencia en alfabetización/lectura temprana</w:t>
            </w:r>
          </w:p>
        </w:tc>
        <w:tc>
          <w:tcPr>
            <w:tcW w:w="0" w:type="auto"/>
            <w:vAlign w:val="center"/>
          </w:tcPr>
          <w:p w14:paraId="2B6C95D2" w14:textId="77777777" w:rsidR="0075155D" w:rsidRDefault="00AE7E52">
            <w:r>
              <w:t>Verdadero</w:t>
            </w:r>
          </w:p>
        </w:tc>
      </w:tr>
      <w:tr w:rsidR="0075155D" w14:paraId="72C88B9C" w14:textId="77777777">
        <w:tc>
          <w:tcPr>
            <w:tcW w:w="0" w:type="auto"/>
            <w:vAlign w:val="center"/>
          </w:tcPr>
          <w:p w14:paraId="77A2D84F" w14:textId="77777777" w:rsidR="0075155D" w:rsidRDefault="00AE7E52">
            <w:r>
              <w:t xml:space="preserve">Alto porcentaje de estudiantes de primer grado por debajo del nivel de referencia en alfabetización/lectura temprana. </w:t>
            </w:r>
          </w:p>
        </w:tc>
        <w:tc>
          <w:tcPr>
            <w:tcW w:w="0" w:type="auto"/>
            <w:vAlign w:val="center"/>
          </w:tcPr>
          <w:p w14:paraId="3D514B75" w14:textId="77777777" w:rsidR="0075155D" w:rsidRDefault="00AE7E52">
            <w:r>
              <w:t>Falso</w:t>
            </w:r>
          </w:p>
        </w:tc>
      </w:tr>
      <w:tr w:rsidR="0075155D" w14:paraId="313A4785" w14:textId="77777777">
        <w:tc>
          <w:tcPr>
            <w:tcW w:w="0" w:type="auto"/>
            <w:vAlign w:val="center"/>
          </w:tcPr>
          <w:p w14:paraId="12A0E426" w14:textId="77777777" w:rsidR="0075155D" w:rsidRDefault="00AE7E52">
            <w:r>
              <w:t>El 54% de los estudiantes de segundo grado obtuvieron puntajes en los niveles de Intervención e Intervención Urgente en matemáticas para la conclusión del ciclo escolar 2023-2024. Se trata de un descenso del 2% con respecto a la referencia de principios de año.</w:t>
            </w:r>
          </w:p>
        </w:tc>
        <w:tc>
          <w:tcPr>
            <w:tcW w:w="0" w:type="auto"/>
            <w:vAlign w:val="center"/>
          </w:tcPr>
          <w:p w14:paraId="415D3EAD" w14:textId="77777777" w:rsidR="0075155D" w:rsidRDefault="00AE7E52">
            <w:r>
              <w:t>Verdadero</w:t>
            </w:r>
          </w:p>
        </w:tc>
      </w:tr>
      <w:tr w:rsidR="0075155D" w14:paraId="69B89D0B" w14:textId="77777777">
        <w:tc>
          <w:tcPr>
            <w:tcW w:w="0" w:type="auto"/>
            <w:vAlign w:val="center"/>
          </w:tcPr>
          <w:p w14:paraId="23D67689" w14:textId="77777777" w:rsidR="0075155D" w:rsidRDefault="0075155D"/>
        </w:tc>
        <w:tc>
          <w:tcPr>
            <w:tcW w:w="0" w:type="auto"/>
            <w:vAlign w:val="center"/>
          </w:tcPr>
          <w:p w14:paraId="758E289A" w14:textId="77777777" w:rsidR="0075155D" w:rsidRDefault="00AE7E52">
            <w:r>
              <w:t>Falso</w:t>
            </w:r>
          </w:p>
        </w:tc>
      </w:tr>
      <w:tr w:rsidR="0075155D" w14:paraId="31F224AB" w14:textId="77777777">
        <w:tc>
          <w:tcPr>
            <w:tcW w:w="0" w:type="auto"/>
            <w:vAlign w:val="center"/>
          </w:tcPr>
          <w:p w14:paraId="6A6DADFF" w14:textId="77777777" w:rsidR="0075155D" w:rsidRDefault="00AE7E52">
            <w:r>
              <w:t>N/A para los niveles de grado</w:t>
            </w:r>
          </w:p>
        </w:tc>
        <w:tc>
          <w:tcPr>
            <w:tcW w:w="0" w:type="auto"/>
            <w:vAlign w:val="center"/>
          </w:tcPr>
          <w:p w14:paraId="0CB90B46" w14:textId="77777777" w:rsidR="0075155D" w:rsidRDefault="00AE7E52">
            <w:r>
              <w:t>Falso</w:t>
            </w:r>
          </w:p>
        </w:tc>
      </w:tr>
      <w:tr w:rsidR="0075155D" w14:paraId="72D66CB7" w14:textId="77777777">
        <w:tc>
          <w:tcPr>
            <w:tcW w:w="0" w:type="auto"/>
            <w:vAlign w:val="center"/>
          </w:tcPr>
          <w:p w14:paraId="31757C5A" w14:textId="77777777" w:rsidR="0075155D" w:rsidRDefault="00AE7E52">
            <w:r>
              <w:t>No existen datos reales para las escuelas K-2.</w:t>
            </w:r>
          </w:p>
        </w:tc>
        <w:tc>
          <w:tcPr>
            <w:tcW w:w="0" w:type="auto"/>
            <w:vAlign w:val="center"/>
          </w:tcPr>
          <w:p w14:paraId="0330666F" w14:textId="77777777" w:rsidR="0075155D" w:rsidRDefault="00AE7E52">
            <w:r>
              <w:t>Falso</w:t>
            </w:r>
          </w:p>
        </w:tc>
      </w:tr>
      <w:tr w:rsidR="0075155D" w14:paraId="7C381707" w14:textId="77777777">
        <w:tc>
          <w:tcPr>
            <w:tcW w:w="0" w:type="auto"/>
            <w:vAlign w:val="center"/>
          </w:tcPr>
          <w:p w14:paraId="271591C2" w14:textId="77777777" w:rsidR="0075155D" w:rsidRDefault="00AE7E52">
            <w:r>
              <w:t>Si más estudiantes ELL de primer grado aumentaron los niveles en la evaluación WIDA, entonces se proyecta que el rendimiento escolar general aumentará.</w:t>
            </w:r>
          </w:p>
        </w:tc>
        <w:tc>
          <w:tcPr>
            <w:tcW w:w="0" w:type="auto"/>
            <w:vAlign w:val="center"/>
          </w:tcPr>
          <w:p w14:paraId="018591D4" w14:textId="77777777" w:rsidR="0075155D" w:rsidRDefault="00AE7E52">
            <w:r>
              <w:t>Falso</w:t>
            </w:r>
          </w:p>
        </w:tc>
      </w:tr>
      <w:tr w:rsidR="0075155D" w14:paraId="749F7BE1" w14:textId="77777777">
        <w:tc>
          <w:tcPr>
            <w:tcW w:w="0" w:type="auto"/>
            <w:vAlign w:val="center"/>
          </w:tcPr>
          <w:p w14:paraId="0ED85D69" w14:textId="77777777" w:rsidR="0075155D" w:rsidRDefault="00AE7E52">
            <w:r>
              <w:t>Si más estudiantes ELL de segundo grado aumentaron los niveles en la evaluación WIDA, entonces se proyecta que el rendimiento escolar general aumentará.</w:t>
            </w:r>
          </w:p>
        </w:tc>
        <w:tc>
          <w:tcPr>
            <w:tcW w:w="0" w:type="auto"/>
            <w:vAlign w:val="center"/>
          </w:tcPr>
          <w:p w14:paraId="1D843986" w14:textId="77777777" w:rsidR="0075155D" w:rsidRDefault="00AE7E52">
            <w:r>
              <w:t>Falso</w:t>
            </w:r>
          </w:p>
        </w:tc>
      </w:tr>
      <w:tr w:rsidR="0075155D" w14:paraId="06FB79CF" w14:textId="77777777">
        <w:tc>
          <w:tcPr>
            <w:tcW w:w="0" w:type="auto"/>
            <w:vAlign w:val="center"/>
          </w:tcPr>
          <w:p w14:paraId="25605B67" w14:textId="77777777" w:rsidR="0075155D" w:rsidRDefault="00AE7E52">
            <w:r>
              <w:t>Utilice procesos de planificación sistemáticos y colaborativos para garantizar que la instrucción esté coordinada, alineada y basada en evidencia.</w:t>
            </w:r>
          </w:p>
        </w:tc>
        <w:tc>
          <w:tcPr>
            <w:tcW w:w="0" w:type="auto"/>
            <w:vAlign w:val="center"/>
          </w:tcPr>
          <w:p w14:paraId="7C9F5136" w14:textId="77777777" w:rsidR="0075155D" w:rsidRDefault="00AE7E52">
            <w:r>
              <w:t>Falso</w:t>
            </w:r>
          </w:p>
        </w:tc>
      </w:tr>
      <w:tr w:rsidR="0075155D" w14:paraId="651ED60B" w14:textId="77777777">
        <w:tc>
          <w:tcPr>
            <w:tcW w:w="0" w:type="auto"/>
            <w:vAlign w:val="center"/>
          </w:tcPr>
          <w:p w14:paraId="787CB0F8" w14:textId="77777777" w:rsidR="0075155D" w:rsidRDefault="00AE7E52">
            <w:r>
              <w:t>Utilice una variedad de evaluaciones (incluyendo diagnósticas, formativas y sumativas) para monitorear el aprendizaje de los estudiantes y ajustar los programas y las prácticas de instrucción.</w:t>
            </w:r>
          </w:p>
        </w:tc>
        <w:tc>
          <w:tcPr>
            <w:tcW w:w="0" w:type="auto"/>
            <w:vAlign w:val="center"/>
          </w:tcPr>
          <w:p w14:paraId="629E11D4" w14:textId="77777777" w:rsidR="0075155D" w:rsidRDefault="00AE7E52">
            <w:r>
              <w:t>Falso</w:t>
            </w:r>
          </w:p>
        </w:tc>
      </w:tr>
      <w:tr w:rsidR="0075155D" w14:paraId="6915EA87" w14:textId="77777777">
        <w:tc>
          <w:tcPr>
            <w:tcW w:w="0" w:type="auto"/>
            <w:vAlign w:val="center"/>
          </w:tcPr>
          <w:p w14:paraId="6B0650A4" w14:textId="77777777" w:rsidR="0075155D" w:rsidRDefault="00AE7E52">
            <w:r>
              <w:t xml:space="preserve">En la evaluación Star Early Literacy, el 65% de los estudiantes de segundo grado obtuvieron un puntaje en la categoría de intervención urgente para la evaluación EOY. Este es un aumento del 12% con respecto a la evaluación de BOY. </w:t>
            </w:r>
          </w:p>
        </w:tc>
        <w:tc>
          <w:tcPr>
            <w:tcW w:w="0" w:type="auto"/>
            <w:vAlign w:val="center"/>
          </w:tcPr>
          <w:p w14:paraId="6C508BF3" w14:textId="77777777" w:rsidR="0075155D" w:rsidRDefault="00AE7E52">
            <w:r>
              <w:t>Falso</w:t>
            </w:r>
          </w:p>
        </w:tc>
      </w:tr>
      <w:tr w:rsidR="0075155D" w14:paraId="52D6AFBB" w14:textId="77777777">
        <w:tc>
          <w:tcPr>
            <w:tcW w:w="0" w:type="auto"/>
            <w:vAlign w:val="center"/>
          </w:tcPr>
          <w:p w14:paraId="08D323A0" w14:textId="77777777" w:rsidR="0075155D" w:rsidRDefault="00AE7E52">
            <w:r>
              <w:t>Alto porcentaje de estudiantes de segundo grado por debajo del nivel de referencia en matemáticas.</w:t>
            </w:r>
          </w:p>
        </w:tc>
        <w:tc>
          <w:tcPr>
            <w:tcW w:w="0" w:type="auto"/>
            <w:vAlign w:val="center"/>
          </w:tcPr>
          <w:p w14:paraId="270A57CA" w14:textId="77777777" w:rsidR="0075155D" w:rsidRDefault="00AE7E52">
            <w:r>
              <w:t>Verdadero</w:t>
            </w:r>
          </w:p>
        </w:tc>
      </w:tr>
    </w:tbl>
    <w:p w14:paraId="1120807D" w14:textId="77777777" w:rsidR="0075155D" w:rsidRDefault="00AE7E52">
      <w:pPr>
        <w:pStyle w:val="Heading2"/>
      </w:pPr>
      <w:r>
        <w:t>Observaciones/Patrones más notables</w:t>
      </w:r>
    </w:p>
    <w:p w14:paraId="26EDEFF0" w14:textId="77777777" w:rsidR="0075155D" w:rsidRDefault="00AE7E52">
      <w:r>
        <w:t>En el espacio provisto, registre cualquiera de los comentarios y observaciones notables realizados a medida que su equipo trabajaba en la evaluación de necesidades que se destaquen como importantes para los desafíos que marcó para su consideración en su plan integral.</w:t>
      </w:r>
    </w:p>
    <w:p w14:paraId="111A8A54" w14:textId="77777777" w:rsidR="0075155D" w:rsidRDefault="00AE7E52">
      <w:r>
        <w:t>Nuestras Evaluaciones de Alfabetización Temprana STAR de 1º y 2º grado parecen correlacionarse directamente con el ELA PSSA de 3er grado en términos de puntuación. Sin embargo, en nuestra Evaluación de Matemáticas STAR de 1er grado, los estudiantes obtienen puntajes más altos en contraste con la Evaluación STAR de 2do grado, así como con la PSSA de Matemáticas de 3er grado.</w:t>
      </w:r>
    </w:p>
    <w:p w14:paraId="42397E93" w14:textId="77777777" w:rsidR="0075155D" w:rsidRDefault="00AE7E52">
      <w:r>
        <w:lastRenderedPageBreak/>
        <w:br/>
      </w:r>
      <w:r>
        <w:br/>
      </w:r>
      <w:r>
        <w:br/>
      </w:r>
      <w:r>
        <w:br/>
      </w:r>
      <w:r>
        <w:br/>
      </w:r>
      <w:r>
        <w:br/>
      </w:r>
      <w:r>
        <w:br w:type="page"/>
      </w:r>
    </w:p>
    <w:p w14:paraId="32B9A0E0" w14:textId="77777777" w:rsidR="0075155D" w:rsidRDefault="00AE7E52">
      <w:pPr>
        <w:pStyle w:val="Heading1"/>
      </w:pPr>
      <w:r>
        <w:lastRenderedPageBreak/>
        <w:t>Análisis (Fortalezas y Desafíos)</w:t>
      </w:r>
    </w:p>
    <w:p w14:paraId="165D7231" w14:textId="77777777" w:rsidR="0075155D" w:rsidRDefault="00AE7E52">
      <w:pPr>
        <w:pStyle w:val="Heading2"/>
      </w:pPr>
      <w:r>
        <w:t>Análisis de los desafíos</w:t>
      </w:r>
    </w:p>
    <w:tbl>
      <w:tblPr>
        <w:tblStyle w:val="TableGrid"/>
        <w:tblW w:w="5000" w:type="pct"/>
        <w:tblLook w:val="04A0" w:firstRow="1" w:lastRow="0" w:firstColumn="1" w:lastColumn="0" w:noHBand="0" w:noVBand="1"/>
      </w:tblPr>
      <w:tblGrid>
        <w:gridCol w:w="6242"/>
        <w:gridCol w:w="6715"/>
        <w:gridCol w:w="1659"/>
      </w:tblGrid>
      <w:tr w:rsidR="0075155D" w14:paraId="0A3D1A5C" w14:textId="77777777">
        <w:tc>
          <w:tcPr>
            <w:tcW w:w="0" w:type="auto"/>
            <w:vAlign w:val="center"/>
          </w:tcPr>
          <w:p w14:paraId="19F279DA" w14:textId="77777777" w:rsidR="0075155D" w:rsidRDefault="00AE7E52">
            <w:r>
              <w:rPr>
                <w:b/>
              </w:rPr>
              <w:t>Análisis de los desafíos</w:t>
            </w:r>
          </w:p>
        </w:tc>
        <w:tc>
          <w:tcPr>
            <w:tcW w:w="0" w:type="auto"/>
            <w:vAlign w:val="center"/>
          </w:tcPr>
          <w:p w14:paraId="06394E94" w14:textId="77777777" w:rsidR="0075155D" w:rsidRDefault="00AE7E52">
            <w:r>
              <w:rPr>
                <w:b/>
              </w:rPr>
              <w:t>Puntos de discusión</w:t>
            </w:r>
          </w:p>
        </w:tc>
        <w:tc>
          <w:tcPr>
            <w:tcW w:w="0" w:type="auto"/>
            <w:vAlign w:val="center"/>
          </w:tcPr>
          <w:p w14:paraId="5F8847F3" w14:textId="77777777" w:rsidR="0075155D" w:rsidRDefault="00AE7E52">
            <w:r>
              <w:rPr>
                <w:b/>
              </w:rPr>
              <w:t>Comprobar la prioridad</w:t>
            </w:r>
          </w:p>
        </w:tc>
      </w:tr>
      <w:tr w:rsidR="0075155D" w14:paraId="3240E9B1" w14:textId="77777777">
        <w:tc>
          <w:tcPr>
            <w:tcW w:w="0" w:type="auto"/>
            <w:vAlign w:val="center"/>
          </w:tcPr>
          <w:p w14:paraId="6528F02B" w14:textId="77777777" w:rsidR="0075155D" w:rsidRDefault="00AE7E52">
            <w:r>
              <w:t>Alto porcentaje de estudiantes de segundo grado por debajo del nivel de referencia en alfabetización/lectura temprana</w:t>
            </w:r>
          </w:p>
        </w:tc>
        <w:tc>
          <w:tcPr>
            <w:tcW w:w="0" w:type="auto"/>
            <w:vAlign w:val="center"/>
          </w:tcPr>
          <w:p w14:paraId="6E929D07" w14:textId="77777777" w:rsidR="0075155D" w:rsidRDefault="00AE7E52">
            <w:r>
              <w:t xml:space="preserve">Para que los estudiantes de 2º grado aumenten la alfabetización/lectura temprana, necesitan continuamente los servicios de ELD y Título I, junto con una mayor participación de los padres en las oportunidades en toda la escuela y el uso continuo de estrategias y recursos basados en evidencia. </w:t>
            </w:r>
          </w:p>
        </w:tc>
        <w:tc>
          <w:tcPr>
            <w:tcW w:w="0" w:type="auto"/>
            <w:vAlign w:val="center"/>
          </w:tcPr>
          <w:p w14:paraId="099EF59B" w14:textId="77777777" w:rsidR="0075155D" w:rsidRDefault="00AE7E52">
            <w:r>
              <w:t>Verdadero</w:t>
            </w:r>
          </w:p>
        </w:tc>
      </w:tr>
      <w:tr w:rsidR="0075155D" w14:paraId="1A53CA94" w14:textId="77777777">
        <w:tc>
          <w:tcPr>
            <w:tcW w:w="0" w:type="auto"/>
            <w:vAlign w:val="center"/>
          </w:tcPr>
          <w:p w14:paraId="7F51EF7B" w14:textId="77777777" w:rsidR="0075155D" w:rsidRDefault="00AE7E52">
            <w:r>
              <w:t>El 54% de los estudiantes de segundo grado obtuvieron puntajes en los niveles de Intervención e Intervención Urgente en matemáticas para la conclusión del ciclo escolar 2023-2024. Se trata de un descenso del 2% con respecto a la referencia de principios de año.</w:t>
            </w:r>
          </w:p>
        </w:tc>
        <w:tc>
          <w:tcPr>
            <w:tcW w:w="0" w:type="auto"/>
            <w:vAlign w:val="center"/>
          </w:tcPr>
          <w:p w14:paraId="055D4D21" w14:textId="77777777" w:rsidR="0075155D" w:rsidRDefault="00AE7E52">
            <w:r>
              <w:t>Para que los estudiantes de 2º grado aumenten el dominio de las matemáticas, necesitan continuamente los servicios de ELD y Título I, junto con una mayor participación de los padres en las oportunidades escolares y el uso continuo de estrategias y recursos basados en evidencia.</w:t>
            </w:r>
          </w:p>
        </w:tc>
        <w:tc>
          <w:tcPr>
            <w:tcW w:w="0" w:type="auto"/>
            <w:vAlign w:val="center"/>
          </w:tcPr>
          <w:p w14:paraId="67649FD0" w14:textId="77777777" w:rsidR="0075155D" w:rsidRDefault="00AE7E52">
            <w:r>
              <w:t>Verdadero</w:t>
            </w:r>
          </w:p>
        </w:tc>
      </w:tr>
      <w:tr w:rsidR="0075155D" w14:paraId="7CF4C17C" w14:textId="77777777">
        <w:tc>
          <w:tcPr>
            <w:tcW w:w="0" w:type="auto"/>
            <w:vAlign w:val="center"/>
          </w:tcPr>
          <w:p w14:paraId="1B8F4558" w14:textId="77777777" w:rsidR="0075155D" w:rsidRDefault="00AE7E52">
            <w:r>
              <w:t>Alto porcentaje de estudiantes de segundo grado por debajo del nivel de referencia en matemáticas.</w:t>
            </w:r>
          </w:p>
        </w:tc>
        <w:tc>
          <w:tcPr>
            <w:tcW w:w="0" w:type="auto"/>
            <w:vAlign w:val="center"/>
          </w:tcPr>
          <w:p w14:paraId="6263EF93" w14:textId="77777777" w:rsidR="0075155D" w:rsidRDefault="00AE7E52">
            <w:r>
              <w:t>Necesitamos continuar usando los servicios del Título I y las estrategias basadas en evidencia para aumentar el porcentaje de estudiantes a un nivel de referencia igual o superior en matemáticas.</w:t>
            </w:r>
          </w:p>
        </w:tc>
        <w:tc>
          <w:tcPr>
            <w:tcW w:w="0" w:type="auto"/>
            <w:vAlign w:val="center"/>
          </w:tcPr>
          <w:p w14:paraId="2EEAB37E" w14:textId="77777777" w:rsidR="0075155D" w:rsidRDefault="00AE7E52">
            <w:r>
              <w:t>Falso</w:t>
            </w:r>
          </w:p>
        </w:tc>
      </w:tr>
    </w:tbl>
    <w:p w14:paraId="54AFB4A5" w14:textId="77777777" w:rsidR="0075155D" w:rsidRDefault="00AE7E52">
      <w:pPr>
        <w:pStyle w:val="Heading2"/>
      </w:pPr>
      <w:r>
        <w:t>Análisis de las fortalezas</w:t>
      </w:r>
    </w:p>
    <w:tbl>
      <w:tblPr>
        <w:tblStyle w:val="TableGrid"/>
        <w:tblW w:w="5000" w:type="pct"/>
        <w:tblLook w:val="04A0" w:firstRow="1" w:lastRow="0" w:firstColumn="1" w:lastColumn="0" w:noHBand="0" w:noVBand="1"/>
      </w:tblPr>
      <w:tblGrid>
        <w:gridCol w:w="9723"/>
        <w:gridCol w:w="4893"/>
      </w:tblGrid>
      <w:tr w:rsidR="0075155D" w14:paraId="036E2762" w14:textId="77777777">
        <w:tc>
          <w:tcPr>
            <w:tcW w:w="0" w:type="auto"/>
            <w:vAlign w:val="center"/>
          </w:tcPr>
          <w:p w14:paraId="73B20EDB" w14:textId="77777777" w:rsidR="0075155D" w:rsidRDefault="00AE7E52">
            <w:r>
              <w:t>Análisis de las fortalezas</w:t>
            </w:r>
          </w:p>
        </w:tc>
        <w:tc>
          <w:tcPr>
            <w:tcW w:w="0" w:type="auto"/>
            <w:vAlign w:val="center"/>
          </w:tcPr>
          <w:p w14:paraId="10F0DD80" w14:textId="77777777" w:rsidR="0075155D" w:rsidRDefault="00AE7E52">
            <w:r>
              <w:t>Puntos de discusión</w:t>
            </w:r>
          </w:p>
        </w:tc>
      </w:tr>
      <w:tr w:rsidR="0075155D" w14:paraId="7EA658BF" w14:textId="77777777">
        <w:tc>
          <w:tcPr>
            <w:tcW w:w="0" w:type="auto"/>
            <w:vAlign w:val="center"/>
          </w:tcPr>
          <w:p w14:paraId="33E990B3" w14:textId="77777777" w:rsidR="0075155D" w:rsidRDefault="00AE7E52">
            <w:r>
              <w:t>Crecimiento de STAR en matemáticas para primer grado</w:t>
            </w:r>
          </w:p>
        </w:tc>
        <w:tc>
          <w:tcPr>
            <w:tcW w:w="0" w:type="auto"/>
            <w:vAlign w:val="center"/>
          </w:tcPr>
          <w:p w14:paraId="2261026A" w14:textId="77777777" w:rsidR="0075155D" w:rsidRDefault="00AE7E52">
            <w:r>
              <w:t>Continuar usando estrategias basadas en la investigación para las matemáticas y utilizando los servicios del Título I y ELD.</w:t>
            </w:r>
          </w:p>
        </w:tc>
      </w:tr>
      <w:tr w:rsidR="0075155D" w14:paraId="7C81331D" w14:textId="77777777">
        <w:tc>
          <w:tcPr>
            <w:tcW w:w="0" w:type="auto"/>
            <w:vAlign w:val="center"/>
          </w:tcPr>
          <w:p w14:paraId="4EA79916" w14:textId="77777777" w:rsidR="0075155D" w:rsidRDefault="00AE7E52">
            <w:r>
              <w:t>STAR Crecimiento Temprano de Alfabetización/Lectura para Primer Grado</w:t>
            </w:r>
          </w:p>
        </w:tc>
        <w:tc>
          <w:tcPr>
            <w:tcW w:w="0" w:type="auto"/>
            <w:vAlign w:val="center"/>
          </w:tcPr>
          <w:p w14:paraId="0EA8CB05" w14:textId="77777777" w:rsidR="0075155D" w:rsidRDefault="00AE7E52">
            <w:r>
              <w:t>Continúe usando estrategias basadas en la investigación para leer y utilizar los servicios de Título I y ELD.</w:t>
            </w:r>
          </w:p>
        </w:tc>
      </w:tr>
      <w:tr w:rsidR="0075155D" w14:paraId="5019212A" w14:textId="77777777">
        <w:tc>
          <w:tcPr>
            <w:tcW w:w="0" w:type="auto"/>
            <w:vAlign w:val="center"/>
          </w:tcPr>
          <w:p w14:paraId="0392D780" w14:textId="77777777" w:rsidR="0075155D" w:rsidRDefault="00AE7E52">
            <w:r>
              <w:t>El porcentaje de estudiantes de 1er grado que obtuvieron puntajes en la categoría de referencia en/superior o en observación para el punto de referencia de Alfabetización Temprana STAR aumentó de 35% para la evaluación BOY a 44.6% para la evaluación EOY.</w:t>
            </w:r>
          </w:p>
        </w:tc>
        <w:tc>
          <w:tcPr>
            <w:tcW w:w="0" w:type="auto"/>
            <w:vAlign w:val="center"/>
          </w:tcPr>
          <w:p w14:paraId="3361F5A2" w14:textId="77777777" w:rsidR="0075155D" w:rsidRDefault="00AE7E52">
            <w:r>
              <w:t>Necesitamos continuar con los servicios de Título I y los servicios de ELD para los estudiantes.</w:t>
            </w:r>
          </w:p>
        </w:tc>
      </w:tr>
    </w:tbl>
    <w:p w14:paraId="6F1A35E0" w14:textId="77777777" w:rsidR="0075155D" w:rsidRDefault="00AE7E52">
      <w:pPr>
        <w:pStyle w:val="Heading2"/>
      </w:pPr>
      <w:r>
        <w:t>Desafíos prioritarios</w:t>
      </w:r>
    </w:p>
    <w:tbl>
      <w:tblPr>
        <w:tblStyle w:val="TableGrid"/>
        <w:tblW w:w="5000" w:type="pct"/>
        <w:tblLook w:val="04A0" w:firstRow="1" w:lastRow="0" w:firstColumn="1" w:lastColumn="0" w:noHBand="0" w:noVBand="1"/>
      </w:tblPr>
      <w:tblGrid>
        <w:gridCol w:w="2282"/>
        <w:gridCol w:w="12334"/>
      </w:tblGrid>
      <w:tr w:rsidR="0075155D" w14:paraId="19A6E35D" w14:textId="77777777">
        <w:tc>
          <w:tcPr>
            <w:tcW w:w="0" w:type="auto"/>
            <w:vAlign w:val="center"/>
          </w:tcPr>
          <w:p w14:paraId="5B91C89C" w14:textId="77777777" w:rsidR="0075155D" w:rsidRDefault="00AE7E52">
            <w:r>
              <w:t xml:space="preserve">Análisis de los </w:t>
            </w:r>
            <w:r>
              <w:lastRenderedPageBreak/>
              <w:t>desafíos prioritarios</w:t>
            </w:r>
          </w:p>
        </w:tc>
        <w:tc>
          <w:tcPr>
            <w:tcW w:w="0" w:type="auto"/>
            <w:vAlign w:val="center"/>
          </w:tcPr>
          <w:p w14:paraId="02C9FACB" w14:textId="77777777" w:rsidR="0075155D" w:rsidRDefault="00AE7E52">
            <w:r>
              <w:lastRenderedPageBreak/>
              <w:t>Declaraciones de prioridad</w:t>
            </w:r>
          </w:p>
        </w:tc>
      </w:tr>
      <w:tr w:rsidR="0075155D" w14:paraId="622BFC7F" w14:textId="77777777">
        <w:tc>
          <w:tcPr>
            <w:tcW w:w="0" w:type="auto"/>
            <w:vAlign w:val="center"/>
          </w:tcPr>
          <w:p w14:paraId="326D214F" w14:textId="77777777" w:rsidR="0075155D" w:rsidRDefault="0075155D"/>
        </w:tc>
        <w:tc>
          <w:tcPr>
            <w:tcW w:w="0" w:type="auto"/>
            <w:vAlign w:val="center"/>
          </w:tcPr>
          <w:p w14:paraId="1FA398DC" w14:textId="77777777" w:rsidR="0075155D" w:rsidRDefault="00AE7E52">
            <w:r>
              <w:t>Para que los estudiantes de 2º grado aumenten el dominio de la lectura, necesitan continuamente los servicios de ELD y Título I, junto con una mayor participación de los padres en las oportunidades en toda la escuela y el uso continuo de estrategias y recursos basados en la evidencia.</w:t>
            </w:r>
          </w:p>
        </w:tc>
      </w:tr>
      <w:tr w:rsidR="0075155D" w14:paraId="109F5086" w14:textId="77777777">
        <w:tc>
          <w:tcPr>
            <w:tcW w:w="0" w:type="auto"/>
            <w:vAlign w:val="center"/>
          </w:tcPr>
          <w:p w14:paraId="4C828667" w14:textId="77777777" w:rsidR="0075155D" w:rsidRDefault="0075155D"/>
        </w:tc>
        <w:tc>
          <w:tcPr>
            <w:tcW w:w="0" w:type="auto"/>
            <w:vAlign w:val="center"/>
          </w:tcPr>
          <w:p w14:paraId="466AF755" w14:textId="77777777" w:rsidR="0075155D" w:rsidRDefault="00AE7E52">
            <w:r>
              <w:t>Para que los estudiantes de 2º grado aumenten el dominio de las matemáticas, necesitan continuamente los servicios de ELD y Título I, junto con una mayor participación de los padres en las oportunidades escolares y el uso continuo de estrategias y recursos basados en evidencia.</w:t>
            </w:r>
          </w:p>
        </w:tc>
      </w:tr>
    </w:tbl>
    <w:p w14:paraId="4AE0D396" w14:textId="77777777" w:rsidR="0075155D" w:rsidRDefault="00AE7E52">
      <w:r>
        <w:br/>
      </w:r>
      <w:r>
        <w:br/>
      </w:r>
      <w:r>
        <w:br/>
      </w:r>
      <w:r>
        <w:br/>
      </w:r>
      <w:r>
        <w:br/>
      </w:r>
      <w:r>
        <w:br/>
      </w:r>
      <w:r>
        <w:br w:type="page"/>
      </w:r>
    </w:p>
    <w:p w14:paraId="2E21F018" w14:textId="77777777" w:rsidR="0075155D" w:rsidRDefault="00AE7E52">
      <w:pPr>
        <w:pStyle w:val="Heading1"/>
      </w:pPr>
      <w:r>
        <w:lastRenderedPageBreak/>
        <w:t>Establecimiento de objetivos</w:t>
      </w:r>
    </w:p>
    <w:p w14:paraId="670490F3" w14:textId="77777777" w:rsidR="0075155D" w:rsidRDefault="00AE7E52">
      <w:pPr>
        <w:pStyle w:val="Heading2"/>
      </w:pPr>
      <w:r>
        <w:t>Prioridad: Para que los estudiantes de 2º grado aumenten su competencia en matemáticas, necesitan continuamente los servicios de ELD y Título I, junto con una mayor participación de los padres en las oportunidades escolares y el uso continuo de estrategias y recursos basados en evidencia.</w:t>
      </w:r>
    </w:p>
    <w:tbl>
      <w:tblPr>
        <w:tblStyle w:val="TableGrid"/>
        <w:tblW w:w="5000" w:type="pct"/>
        <w:tblLook w:val="04A0" w:firstRow="1" w:lastRow="0" w:firstColumn="1" w:lastColumn="0" w:noHBand="0" w:noVBand="1"/>
      </w:tblPr>
      <w:tblGrid>
        <w:gridCol w:w="3661"/>
        <w:gridCol w:w="3708"/>
        <w:gridCol w:w="3646"/>
        <w:gridCol w:w="3601"/>
      </w:tblGrid>
      <w:tr w:rsidR="0075155D" w14:paraId="7D898DD8" w14:textId="77777777">
        <w:tc>
          <w:tcPr>
            <w:tcW w:w="0" w:type="auto"/>
            <w:gridSpan w:val="4"/>
            <w:vAlign w:val="center"/>
          </w:tcPr>
          <w:p w14:paraId="35399803" w14:textId="77777777" w:rsidR="0075155D" w:rsidRDefault="00AE7E52">
            <w:r>
              <w:rPr>
                <w:b/>
              </w:rPr>
              <w:t>Categoría de resultado</w:t>
            </w:r>
          </w:p>
        </w:tc>
      </w:tr>
      <w:tr w:rsidR="0075155D" w14:paraId="043EDACF" w14:textId="77777777">
        <w:tc>
          <w:tcPr>
            <w:tcW w:w="0" w:type="auto"/>
            <w:gridSpan w:val="4"/>
            <w:vAlign w:val="center"/>
          </w:tcPr>
          <w:p w14:paraId="211380BF" w14:textId="77777777" w:rsidR="0075155D" w:rsidRDefault="00AE7E52">
            <w:r>
              <w:t xml:space="preserve">Matemáticas                                            </w:t>
            </w:r>
          </w:p>
        </w:tc>
      </w:tr>
      <w:tr w:rsidR="0075155D" w14:paraId="59E01DCD" w14:textId="77777777">
        <w:tc>
          <w:tcPr>
            <w:tcW w:w="0" w:type="auto"/>
            <w:gridSpan w:val="4"/>
            <w:vAlign w:val="center"/>
          </w:tcPr>
          <w:p w14:paraId="7A5CEC3F" w14:textId="77777777" w:rsidR="0075155D" w:rsidRDefault="00AE7E52">
            <w:r>
              <w:rPr>
                <w:b/>
              </w:rPr>
              <w:t>Declaración de Objetivos Medibles (Smart Goal)</w:t>
            </w:r>
          </w:p>
        </w:tc>
      </w:tr>
      <w:tr w:rsidR="0075155D" w14:paraId="1F316D1C" w14:textId="77777777">
        <w:tc>
          <w:tcPr>
            <w:tcW w:w="0" w:type="auto"/>
            <w:gridSpan w:val="4"/>
            <w:vAlign w:val="center"/>
          </w:tcPr>
          <w:p w14:paraId="05E4377D" w14:textId="77777777" w:rsidR="0075155D" w:rsidRDefault="00AE7E52">
            <w:r>
              <w:t>Para junio de 2025, el 70% de los estudiantes de 2º grado aumentarán su puntaje de STAR Mathematics Benchmark en 30 puntos o más.</w:t>
            </w:r>
          </w:p>
        </w:tc>
      </w:tr>
      <w:tr w:rsidR="0075155D" w14:paraId="43FE1067" w14:textId="77777777">
        <w:tc>
          <w:tcPr>
            <w:tcW w:w="0" w:type="auto"/>
            <w:gridSpan w:val="4"/>
            <w:vAlign w:val="center"/>
          </w:tcPr>
          <w:p w14:paraId="46339593" w14:textId="77777777" w:rsidR="0075155D" w:rsidRDefault="00AE7E52">
            <w:r>
              <w:rPr>
                <w:b/>
              </w:rPr>
              <w:t>Apodo de gol medible (35 caracteres como máximo)</w:t>
            </w:r>
          </w:p>
        </w:tc>
      </w:tr>
      <w:tr w:rsidR="0075155D" w14:paraId="0C2A42E4" w14:textId="77777777">
        <w:tc>
          <w:tcPr>
            <w:tcW w:w="0" w:type="auto"/>
            <w:gridSpan w:val="4"/>
            <w:vAlign w:val="center"/>
          </w:tcPr>
          <w:p w14:paraId="04C81DC2" w14:textId="77777777" w:rsidR="0075155D" w:rsidRDefault="00AE7E52">
            <w:r>
              <w:t>Matemáticas 2º Grado</w:t>
            </w:r>
          </w:p>
        </w:tc>
      </w:tr>
      <w:tr w:rsidR="0075155D" w14:paraId="480D08D4" w14:textId="77777777">
        <w:tc>
          <w:tcPr>
            <w:tcW w:w="0" w:type="auto"/>
            <w:vAlign w:val="center"/>
          </w:tcPr>
          <w:p w14:paraId="4C54ED22" w14:textId="77777777" w:rsidR="0075155D" w:rsidRDefault="00AE7E52">
            <w:r>
              <w:rPr>
                <w:b/>
              </w:rPr>
              <w:t>Objetivo 1er Trimestre</w:t>
            </w:r>
          </w:p>
        </w:tc>
        <w:tc>
          <w:tcPr>
            <w:tcW w:w="0" w:type="auto"/>
            <w:vAlign w:val="center"/>
          </w:tcPr>
          <w:p w14:paraId="711A160D" w14:textId="77777777" w:rsidR="0075155D" w:rsidRDefault="00AE7E52">
            <w:r>
              <w:rPr>
                <w:b/>
              </w:rPr>
              <w:t>Objetivo 2º Trimestre</w:t>
            </w:r>
          </w:p>
        </w:tc>
        <w:tc>
          <w:tcPr>
            <w:tcW w:w="0" w:type="auto"/>
            <w:vAlign w:val="center"/>
          </w:tcPr>
          <w:p w14:paraId="10CCF5B9" w14:textId="77777777" w:rsidR="0075155D" w:rsidRDefault="00AE7E52">
            <w:r>
              <w:rPr>
                <w:b/>
              </w:rPr>
              <w:t>Objetivo 3er Trimestre</w:t>
            </w:r>
          </w:p>
        </w:tc>
        <w:tc>
          <w:tcPr>
            <w:tcW w:w="0" w:type="auto"/>
            <w:vAlign w:val="center"/>
          </w:tcPr>
          <w:p w14:paraId="21FB7D92" w14:textId="77777777" w:rsidR="0075155D" w:rsidRDefault="00AE7E52">
            <w:r>
              <w:rPr>
                <w:b/>
              </w:rPr>
              <w:t>Objetivo 4º Trimestre</w:t>
            </w:r>
          </w:p>
        </w:tc>
      </w:tr>
      <w:tr w:rsidR="0075155D" w14:paraId="23990F3B" w14:textId="77777777">
        <w:tc>
          <w:tcPr>
            <w:tcW w:w="0" w:type="auto"/>
            <w:vAlign w:val="center"/>
          </w:tcPr>
          <w:p w14:paraId="37188F19" w14:textId="77777777" w:rsidR="0075155D" w:rsidRDefault="00AE7E52">
            <w:r>
              <w:t>En el primer trimestre, el 40% de los estudiantes aumentarán su puntaje de STAR Math en 30 puntos o más.</w:t>
            </w:r>
          </w:p>
        </w:tc>
        <w:tc>
          <w:tcPr>
            <w:tcW w:w="0" w:type="auto"/>
            <w:vAlign w:val="center"/>
          </w:tcPr>
          <w:p w14:paraId="44368301" w14:textId="77777777" w:rsidR="0075155D" w:rsidRDefault="00AE7E52">
            <w:r>
              <w:t>En el segundo trimestre, el 50% de los estudiantes aumentarán su puntaje de STAR Math en 30 puntos o más.</w:t>
            </w:r>
          </w:p>
        </w:tc>
        <w:tc>
          <w:tcPr>
            <w:tcW w:w="0" w:type="auto"/>
            <w:vAlign w:val="center"/>
          </w:tcPr>
          <w:p w14:paraId="7A4C9DCB" w14:textId="77777777" w:rsidR="0075155D" w:rsidRDefault="00AE7E52">
            <w:r>
              <w:t>En el tercer trimestre, el 60% de los estudiantes aumentarán su puntaje de STAR Math en 30 puntos o más.</w:t>
            </w:r>
          </w:p>
        </w:tc>
        <w:tc>
          <w:tcPr>
            <w:tcW w:w="0" w:type="auto"/>
            <w:vAlign w:val="center"/>
          </w:tcPr>
          <w:p w14:paraId="684E6C2E" w14:textId="77777777" w:rsidR="0075155D" w:rsidRDefault="00AE7E52">
            <w:r>
              <w:t>En el cuarto trimestre, el 70% de los estudiantes aumentará su puntaje de STAR Math en 30 puntos o más.</w:t>
            </w:r>
          </w:p>
        </w:tc>
      </w:tr>
    </w:tbl>
    <w:p w14:paraId="41EA2133" w14:textId="77777777" w:rsidR="0075155D" w:rsidRDefault="00AE7E52">
      <w:pPr>
        <w:pStyle w:val="Heading2"/>
      </w:pPr>
      <w:r>
        <w:t>Prioridad: Para que los estudiantes de 2º grado aumenten el dominio de la lectura, necesitan continuamente los servicios de ELD y Título I, junto con una mayor participación de los padres en las oportunidades escolares y el uso continuo de estrategias y recursos basados en evidencia.</w:t>
      </w:r>
    </w:p>
    <w:tbl>
      <w:tblPr>
        <w:tblStyle w:val="TableGrid"/>
        <w:tblW w:w="5000" w:type="pct"/>
        <w:tblLook w:val="04A0" w:firstRow="1" w:lastRow="0" w:firstColumn="1" w:lastColumn="0" w:noHBand="0" w:noVBand="1"/>
      </w:tblPr>
      <w:tblGrid>
        <w:gridCol w:w="3649"/>
        <w:gridCol w:w="3684"/>
        <w:gridCol w:w="3636"/>
        <w:gridCol w:w="3647"/>
      </w:tblGrid>
      <w:tr w:rsidR="0075155D" w14:paraId="3865C052" w14:textId="77777777">
        <w:tc>
          <w:tcPr>
            <w:tcW w:w="0" w:type="auto"/>
            <w:gridSpan w:val="4"/>
            <w:vAlign w:val="center"/>
          </w:tcPr>
          <w:p w14:paraId="4E088867" w14:textId="77777777" w:rsidR="0075155D" w:rsidRDefault="00AE7E52">
            <w:r>
              <w:rPr>
                <w:b/>
              </w:rPr>
              <w:t>Categoría de resultado</w:t>
            </w:r>
          </w:p>
        </w:tc>
      </w:tr>
      <w:tr w:rsidR="0075155D" w14:paraId="511197B7" w14:textId="77777777">
        <w:tc>
          <w:tcPr>
            <w:tcW w:w="0" w:type="auto"/>
            <w:gridSpan w:val="4"/>
            <w:vAlign w:val="center"/>
          </w:tcPr>
          <w:p w14:paraId="328FC8A8" w14:textId="77777777" w:rsidR="0075155D" w:rsidRDefault="00AE7E52">
            <w:r>
              <w:t xml:space="preserve">Alfabetización temprana                                            </w:t>
            </w:r>
          </w:p>
        </w:tc>
      </w:tr>
      <w:tr w:rsidR="0075155D" w14:paraId="4334ACC0" w14:textId="77777777">
        <w:tc>
          <w:tcPr>
            <w:tcW w:w="0" w:type="auto"/>
            <w:gridSpan w:val="4"/>
            <w:vAlign w:val="center"/>
          </w:tcPr>
          <w:p w14:paraId="2AF63AA6" w14:textId="77777777" w:rsidR="0075155D" w:rsidRDefault="00AE7E52">
            <w:r>
              <w:rPr>
                <w:b/>
              </w:rPr>
              <w:t>Declaración de Objetivos Medibles (Smart Goal)</w:t>
            </w:r>
          </w:p>
        </w:tc>
      </w:tr>
      <w:tr w:rsidR="0075155D" w14:paraId="205BD6BD" w14:textId="77777777">
        <w:tc>
          <w:tcPr>
            <w:tcW w:w="0" w:type="auto"/>
            <w:gridSpan w:val="4"/>
            <w:vAlign w:val="center"/>
          </w:tcPr>
          <w:p w14:paraId="56D40F4D" w14:textId="77777777" w:rsidR="0075155D" w:rsidRDefault="00AE7E52">
            <w:r>
              <w:t>Para junio de 2025, el 70% de los estudiantes de 2º grado aumentarán su puntaje de STAR Early Literacy Benchmark en 30 puntos o más.</w:t>
            </w:r>
          </w:p>
        </w:tc>
      </w:tr>
      <w:tr w:rsidR="0075155D" w14:paraId="72715C4B" w14:textId="77777777">
        <w:tc>
          <w:tcPr>
            <w:tcW w:w="0" w:type="auto"/>
            <w:gridSpan w:val="4"/>
            <w:vAlign w:val="center"/>
          </w:tcPr>
          <w:p w14:paraId="7E49DB5C" w14:textId="77777777" w:rsidR="0075155D" w:rsidRDefault="00AE7E52">
            <w:r>
              <w:rPr>
                <w:b/>
              </w:rPr>
              <w:t>Apodo de gol medible (35 caracteres como máximo)</w:t>
            </w:r>
          </w:p>
        </w:tc>
      </w:tr>
      <w:tr w:rsidR="0075155D" w14:paraId="3A1B8738" w14:textId="77777777">
        <w:tc>
          <w:tcPr>
            <w:tcW w:w="0" w:type="auto"/>
            <w:gridSpan w:val="4"/>
            <w:vAlign w:val="center"/>
          </w:tcPr>
          <w:p w14:paraId="01EE9D77" w14:textId="77777777" w:rsidR="0075155D" w:rsidRDefault="00AE7E52">
            <w:r>
              <w:t>Alfabetización Temprana 2º Grado</w:t>
            </w:r>
          </w:p>
        </w:tc>
      </w:tr>
      <w:tr w:rsidR="0075155D" w14:paraId="42805CEB" w14:textId="77777777">
        <w:tc>
          <w:tcPr>
            <w:tcW w:w="0" w:type="auto"/>
            <w:vAlign w:val="center"/>
          </w:tcPr>
          <w:p w14:paraId="4D1F3089" w14:textId="77777777" w:rsidR="0075155D" w:rsidRDefault="00AE7E52">
            <w:r>
              <w:rPr>
                <w:b/>
              </w:rPr>
              <w:t>Objetivo 1er Trimestre</w:t>
            </w:r>
          </w:p>
        </w:tc>
        <w:tc>
          <w:tcPr>
            <w:tcW w:w="0" w:type="auto"/>
            <w:vAlign w:val="center"/>
          </w:tcPr>
          <w:p w14:paraId="4095C34C" w14:textId="77777777" w:rsidR="0075155D" w:rsidRDefault="00AE7E52">
            <w:r>
              <w:rPr>
                <w:b/>
              </w:rPr>
              <w:t>Objetivo 2º Trimestre</w:t>
            </w:r>
          </w:p>
        </w:tc>
        <w:tc>
          <w:tcPr>
            <w:tcW w:w="0" w:type="auto"/>
            <w:vAlign w:val="center"/>
          </w:tcPr>
          <w:p w14:paraId="4C72180B" w14:textId="77777777" w:rsidR="0075155D" w:rsidRDefault="00AE7E52">
            <w:r>
              <w:rPr>
                <w:b/>
              </w:rPr>
              <w:t>Objetivo 3er Trimestre</w:t>
            </w:r>
          </w:p>
        </w:tc>
        <w:tc>
          <w:tcPr>
            <w:tcW w:w="0" w:type="auto"/>
            <w:vAlign w:val="center"/>
          </w:tcPr>
          <w:p w14:paraId="50114B3E" w14:textId="77777777" w:rsidR="0075155D" w:rsidRDefault="00AE7E52">
            <w:r>
              <w:rPr>
                <w:b/>
              </w:rPr>
              <w:t>Objetivo 4º Trimestre</w:t>
            </w:r>
          </w:p>
        </w:tc>
      </w:tr>
      <w:tr w:rsidR="0075155D" w14:paraId="0B0BC427" w14:textId="77777777">
        <w:tc>
          <w:tcPr>
            <w:tcW w:w="0" w:type="auto"/>
            <w:vAlign w:val="center"/>
          </w:tcPr>
          <w:p w14:paraId="51798394" w14:textId="77777777" w:rsidR="0075155D" w:rsidRDefault="00AE7E52">
            <w:r>
              <w:t>En el primer trimestre, el 40% de los estudiantes aumentarán su puntaje de Alfabetización Temprana STAR en 30 puntos o más.</w:t>
            </w:r>
          </w:p>
        </w:tc>
        <w:tc>
          <w:tcPr>
            <w:tcW w:w="0" w:type="auto"/>
            <w:vAlign w:val="center"/>
          </w:tcPr>
          <w:p w14:paraId="3DB9A74C" w14:textId="77777777" w:rsidR="0075155D" w:rsidRDefault="00AE7E52">
            <w:r>
              <w:t>En el segundo trimestre, el 50% de los estudiantes aumentarán su puntaje de Alfabetización Temprana STAR en 30 puntos o más.</w:t>
            </w:r>
          </w:p>
        </w:tc>
        <w:tc>
          <w:tcPr>
            <w:tcW w:w="0" w:type="auto"/>
            <w:vAlign w:val="center"/>
          </w:tcPr>
          <w:p w14:paraId="1653E2FB" w14:textId="77777777" w:rsidR="0075155D" w:rsidRDefault="00AE7E52">
            <w:r>
              <w:t>En el tercer trimestre, el 60% de los estudiantes aumentarán su puntaje de Alfabetización Temprana STAR en 30 puntos o más.</w:t>
            </w:r>
          </w:p>
        </w:tc>
        <w:tc>
          <w:tcPr>
            <w:tcW w:w="0" w:type="auto"/>
            <w:vAlign w:val="center"/>
          </w:tcPr>
          <w:p w14:paraId="2B377EE4" w14:textId="77777777" w:rsidR="0075155D" w:rsidRDefault="00AE7E52">
            <w:r>
              <w:t>En el cuarto trimestre, el 70% de los estudiantes aumentarán su puntaje de Alfabetización Temprana STAR en 30 puntos o más.</w:t>
            </w:r>
          </w:p>
        </w:tc>
      </w:tr>
    </w:tbl>
    <w:p w14:paraId="5D70BF0B" w14:textId="77777777" w:rsidR="0075155D" w:rsidRDefault="00AE7E52">
      <w:r>
        <w:lastRenderedPageBreak/>
        <w:br/>
      </w:r>
      <w:r>
        <w:br/>
      </w:r>
      <w:r>
        <w:br/>
      </w:r>
      <w:r>
        <w:br/>
      </w:r>
      <w:r>
        <w:br/>
      </w:r>
      <w:r>
        <w:br/>
      </w:r>
      <w:r>
        <w:br w:type="page"/>
      </w:r>
    </w:p>
    <w:p w14:paraId="495DEFA6" w14:textId="77777777" w:rsidR="0075155D" w:rsidRDefault="00AE7E52">
      <w:pPr>
        <w:pStyle w:val="Heading1"/>
      </w:pPr>
      <w:r>
        <w:lastRenderedPageBreak/>
        <w:t>Plan de acción</w:t>
      </w:r>
    </w:p>
    <w:p w14:paraId="33BF874D" w14:textId="77777777" w:rsidR="0075155D" w:rsidRDefault="00AE7E52">
      <w:pPr>
        <w:pStyle w:val="Heading2"/>
      </w:pPr>
      <w:r>
        <w:t>Objetivos medibles</w:t>
      </w:r>
    </w:p>
    <w:tbl>
      <w:tblPr>
        <w:tblStyle w:val="TableGrid"/>
        <w:tblW w:w="5000" w:type="pct"/>
        <w:tblLook w:val="04A0" w:firstRow="1" w:lastRow="0" w:firstColumn="1" w:lastColumn="0" w:noHBand="0" w:noVBand="1"/>
      </w:tblPr>
      <w:tblGrid>
        <w:gridCol w:w="5918"/>
        <w:gridCol w:w="8698"/>
      </w:tblGrid>
      <w:tr w:rsidR="0075155D" w14:paraId="0F6E7583" w14:textId="77777777">
        <w:tc>
          <w:tcPr>
            <w:tcW w:w="0" w:type="auto"/>
            <w:vAlign w:val="center"/>
          </w:tcPr>
          <w:p w14:paraId="55B66033" w14:textId="77777777" w:rsidR="0075155D" w:rsidRDefault="00AE7E52">
            <w:r>
              <w:t>Matemáticas 2º Grado</w:t>
            </w:r>
          </w:p>
        </w:tc>
        <w:tc>
          <w:tcPr>
            <w:tcW w:w="0" w:type="auto"/>
            <w:vAlign w:val="center"/>
          </w:tcPr>
          <w:p w14:paraId="50956C74" w14:textId="77777777" w:rsidR="0075155D" w:rsidRDefault="00AE7E52">
            <w:r>
              <w:t>Alfabetización Temprana 2º Grado</w:t>
            </w:r>
          </w:p>
        </w:tc>
      </w:tr>
    </w:tbl>
    <w:p w14:paraId="1B9ECE20" w14:textId="77777777" w:rsidR="0075155D" w:rsidRDefault="00AE7E52">
      <w:pPr>
        <w:pStyle w:val="Heading2"/>
      </w:pPr>
      <w:r>
        <w:t>Plan de acción para: Matemáticas 2º grado</w:t>
      </w:r>
    </w:p>
    <w:tbl>
      <w:tblPr>
        <w:tblStyle w:val="TableGrid"/>
        <w:tblW w:w="5000" w:type="pct"/>
        <w:tblLook w:val="04A0" w:firstRow="1" w:lastRow="0" w:firstColumn="1" w:lastColumn="0" w:noHBand="0" w:noVBand="1"/>
      </w:tblPr>
      <w:tblGrid>
        <w:gridCol w:w="14616"/>
      </w:tblGrid>
      <w:tr w:rsidR="0075155D" w14:paraId="2C1C54D0" w14:textId="77777777">
        <w:tc>
          <w:tcPr>
            <w:tcW w:w="0" w:type="auto"/>
            <w:vAlign w:val="center"/>
          </w:tcPr>
          <w:p w14:paraId="3656698F" w14:textId="77777777" w:rsidR="0075155D" w:rsidRDefault="00AE7E52">
            <w:r>
              <w:rPr>
                <w:b/>
              </w:rPr>
              <w:t>Objetivos medibles:</w:t>
            </w:r>
          </w:p>
        </w:tc>
      </w:tr>
      <w:tr w:rsidR="0075155D" w14:paraId="3928BC77" w14:textId="77777777">
        <w:tc>
          <w:tcPr>
            <w:tcW w:w="0" w:type="auto"/>
            <w:vAlign w:val="center"/>
          </w:tcPr>
          <w:p w14:paraId="55EE7C70" w14:textId="77777777" w:rsidR="0075155D" w:rsidRDefault="00AE7E52">
            <w:pPr>
              <w:pStyle w:val="ListParagraph"/>
              <w:numPr>
                <w:ilvl w:val="0"/>
                <w:numId w:val="1"/>
              </w:numPr>
            </w:pPr>
            <w:r>
              <w:t>Para junio de 2025, el 70% de los estudiantes de 2º grado aumentarán su puntaje de STAR Mathematics Benchmark en 30 puntos o más.</w:t>
            </w:r>
          </w:p>
        </w:tc>
      </w:tr>
    </w:tbl>
    <w:p w14:paraId="6AD2EAA8" w14:textId="77777777" w:rsidR="0075155D" w:rsidRDefault="0075155D"/>
    <w:tbl>
      <w:tblPr>
        <w:tblStyle w:val="TableGrid"/>
        <w:tblW w:w="5000" w:type="pct"/>
        <w:tblLook w:val="04A0" w:firstRow="1" w:lastRow="0" w:firstColumn="1" w:lastColumn="0" w:noHBand="0" w:noVBand="1"/>
      </w:tblPr>
      <w:tblGrid>
        <w:gridCol w:w="3643"/>
        <w:gridCol w:w="8056"/>
        <w:gridCol w:w="1602"/>
        <w:gridCol w:w="1315"/>
      </w:tblGrid>
      <w:tr w:rsidR="0075155D" w14:paraId="3602766B" w14:textId="77777777">
        <w:tc>
          <w:tcPr>
            <w:tcW w:w="0" w:type="auto"/>
            <w:gridSpan w:val="2"/>
            <w:vAlign w:val="center"/>
          </w:tcPr>
          <w:p w14:paraId="38812F89" w14:textId="77777777" w:rsidR="0075155D" w:rsidRDefault="00AE7E52">
            <w:r>
              <w:rPr>
                <w:b/>
              </w:rPr>
              <w:t>Paso de acción</w:t>
            </w:r>
          </w:p>
        </w:tc>
        <w:tc>
          <w:tcPr>
            <w:tcW w:w="0" w:type="auto"/>
            <w:gridSpan w:val="2"/>
            <w:vAlign w:val="center"/>
          </w:tcPr>
          <w:p w14:paraId="4F096207" w14:textId="77777777" w:rsidR="0075155D" w:rsidRDefault="00AE7E52">
            <w:r>
              <w:rPr>
                <w:b/>
              </w:rPr>
              <w:t>Fecha prevista de inicio/finalización</w:t>
            </w:r>
          </w:p>
        </w:tc>
      </w:tr>
      <w:tr w:rsidR="0075155D" w14:paraId="35B6A8B5" w14:textId="77777777">
        <w:tc>
          <w:tcPr>
            <w:tcW w:w="0" w:type="auto"/>
            <w:gridSpan w:val="2"/>
            <w:vAlign w:val="center"/>
          </w:tcPr>
          <w:p w14:paraId="1785B27A" w14:textId="77777777" w:rsidR="0075155D" w:rsidRDefault="00AE7E52">
            <w:r>
              <w:t>Sobre la base de los datos disponibles, el equipo disminuirá el número de estudiantes actuales de segundo grado que se encuentran en las categorías de urgencia e intervención a niveles de vigilancia o en/superiores.</w:t>
            </w:r>
          </w:p>
        </w:tc>
        <w:tc>
          <w:tcPr>
            <w:tcW w:w="0" w:type="auto"/>
            <w:vAlign w:val="center"/>
          </w:tcPr>
          <w:p w14:paraId="7F1CB05B" w14:textId="77777777" w:rsidR="0075155D" w:rsidRDefault="00AE7E52">
            <w:r>
              <w:t>2024-09-10</w:t>
            </w:r>
          </w:p>
        </w:tc>
        <w:tc>
          <w:tcPr>
            <w:tcW w:w="0" w:type="auto"/>
            <w:vAlign w:val="center"/>
          </w:tcPr>
          <w:p w14:paraId="0AA6A28D" w14:textId="77777777" w:rsidR="0075155D" w:rsidRDefault="00AE7E52">
            <w:r>
              <w:t>2025-06-10</w:t>
            </w:r>
          </w:p>
        </w:tc>
      </w:tr>
      <w:tr w:rsidR="0075155D" w14:paraId="507C3C47" w14:textId="77777777">
        <w:tc>
          <w:tcPr>
            <w:tcW w:w="0" w:type="auto"/>
            <w:vAlign w:val="center"/>
          </w:tcPr>
          <w:p w14:paraId="3B72E50C" w14:textId="77777777" w:rsidR="0075155D" w:rsidRDefault="00AE7E52">
            <w:r>
              <w:rPr>
                <w:b/>
              </w:rPr>
              <w:t>Persona Líder/Posición</w:t>
            </w:r>
          </w:p>
        </w:tc>
        <w:tc>
          <w:tcPr>
            <w:tcW w:w="0" w:type="auto"/>
            <w:vAlign w:val="center"/>
          </w:tcPr>
          <w:p w14:paraId="41C9C72A" w14:textId="77777777" w:rsidR="0075155D" w:rsidRDefault="00AE7E52">
            <w:r>
              <w:rPr>
                <w:b/>
              </w:rPr>
              <w:t>Materiales/Recursos/Apoyos Necesarios</w:t>
            </w:r>
          </w:p>
        </w:tc>
        <w:tc>
          <w:tcPr>
            <w:tcW w:w="0" w:type="auto"/>
            <w:vAlign w:val="center"/>
          </w:tcPr>
          <w:p w14:paraId="74EA6CDF" w14:textId="77777777" w:rsidR="0075155D" w:rsidRDefault="00AE7E52">
            <w:r>
              <w:rPr>
                <w:b/>
              </w:rPr>
              <w:t>¿Paso de PD?</w:t>
            </w:r>
          </w:p>
        </w:tc>
        <w:tc>
          <w:tcPr>
            <w:tcW w:w="0" w:type="auto"/>
            <w:vAlign w:val="center"/>
          </w:tcPr>
          <w:p w14:paraId="605FA650" w14:textId="77777777" w:rsidR="0075155D" w:rsidRDefault="0075155D"/>
        </w:tc>
      </w:tr>
      <w:tr w:rsidR="0075155D" w14:paraId="04074DAC" w14:textId="77777777">
        <w:tc>
          <w:tcPr>
            <w:tcW w:w="0" w:type="auto"/>
            <w:vAlign w:val="center"/>
          </w:tcPr>
          <w:p w14:paraId="49215B3D" w14:textId="77777777" w:rsidR="0075155D" w:rsidRDefault="00AE7E52">
            <w:r>
              <w:t>Jeanne Conahan</w:t>
            </w:r>
          </w:p>
        </w:tc>
        <w:tc>
          <w:tcPr>
            <w:tcW w:w="0" w:type="auto"/>
            <w:vAlign w:val="center"/>
          </w:tcPr>
          <w:p w14:paraId="1FB61F22" w14:textId="77777777" w:rsidR="0075155D" w:rsidRDefault="00AE7E52">
            <w:r>
              <w:t>Evaluación de referencia de matemáticas Renaissance STAR</w:t>
            </w:r>
          </w:p>
        </w:tc>
        <w:tc>
          <w:tcPr>
            <w:tcW w:w="0" w:type="auto"/>
            <w:vAlign w:val="center"/>
          </w:tcPr>
          <w:p w14:paraId="28D52B60" w14:textId="77777777" w:rsidR="0075155D" w:rsidRDefault="00AE7E52">
            <w:r>
              <w:t xml:space="preserve">No                                                                    </w:t>
            </w:r>
          </w:p>
        </w:tc>
        <w:tc>
          <w:tcPr>
            <w:tcW w:w="0" w:type="auto"/>
            <w:vAlign w:val="center"/>
          </w:tcPr>
          <w:p w14:paraId="14EDDB6B" w14:textId="77777777" w:rsidR="0075155D" w:rsidRDefault="0075155D"/>
        </w:tc>
      </w:tr>
    </w:tbl>
    <w:p w14:paraId="273B82FF" w14:textId="77777777" w:rsidR="0075155D" w:rsidRDefault="0075155D"/>
    <w:tbl>
      <w:tblPr>
        <w:tblStyle w:val="TableGrid"/>
        <w:tblW w:w="5000" w:type="pct"/>
        <w:tblLook w:val="04A0" w:firstRow="1" w:lastRow="0" w:firstColumn="1" w:lastColumn="0" w:noHBand="0" w:noVBand="1"/>
      </w:tblPr>
      <w:tblGrid>
        <w:gridCol w:w="5344"/>
        <w:gridCol w:w="9272"/>
      </w:tblGrid>
      <w:tr w:rsidR="0075155D" w14:paraId="16B3B5CD" w14:textId="77777777">
        <w:tc>
          <w:tcPr>
            <w:tcW w:w="0" w:type="auto"/>
            <w:vAlign w:val="center"/>
          </w:tcPr>
          <w:p w14:paraId="311D3D5D" w14:textId="77777777" w:rsidR="0075155D" w:rsidRDefault="00AE7E52">
            <w:r>
              <w:rPr>
                <w:b/>
              </w:rPr>
              <w:t>Salida anticipada</w:t>
            </w:r>
          </w:p>
        </w:tc>
        <w:tc>
          <w:tcPr>
            <w:tcW w:w="0" w:type="auto"/>
            <w:vAlign w:val="center"/>
          </w:tcPr>
          <w:p w14:paraId="49C7F2A0" w14:textId="77777777" w:rsidR="0075155D" w:rsidRDefault="00AE7E52">
            <w:r>
              <w:rPr>
                <w:b/>
              </w:rPr>
              <w:t>Monitoreo/Evaluación (Personas, Frecuencia y Método)</w:t>
            </w:r>
          </w:p>
        </w:tc>
      </w:tr>
      <w:tr w:rsidR="0075155D" w14:paraId="732FC352" w14:textId="77777777">
        <w:tc>
          <w:tcPr>
            <w:tcW w:w="0" w:type="auto"/>
            <w:vAlign w:val="center"/>
          </w:tcPr>
          <w:p w14:paraId="07522C81" w14:textId="77777777" w:rsidR="0075155D" w:rsidRDefault="00AE7E52">
            <w:r>
              <w:t>Para junio de 2025, el 10% de esta población de estudiantes mejorará su nivel de urgente e intervención a al menos "en guardia" (54% a 44%).</w:t>
            </w:r>
          </w:p>
        </w:tc>
        <w:tc>
          <w:tcPr>
            <w:tcW w:w="0" w:type="auto"/>
            <w:vAlign w:val="center"/>
          </w:tcPr>
          <w:p w14:paraId="7681F8B9" w14:textId="77777777" w:rsidR="0075155D" w:rsidRDefault="00AE7E52">
            <w:r>
              <w:t xml:space="preserve">Los intervencionistas del Título I supervisarán el progreso de los estudiantes utilizando las evaluaciones de referencia de STAR Math para BOY, MOY y EOY. También se supervisará mensualmente el progreso para hacer un seguimiento del progreso. </w:t>
            </w:r>
          </w:p>
        </w:tc>
      </w:tr>
    </w:tbl>
    <w:p w14:paraId="0A651335" w14:textId="77777777" w:rsidR="0075155D" w:rsidRDefault="00AE7E52">
      <w:r>
        <w:br/>
      </w:r>
    </w:p>
    <w:p w14:paraId="629E99D0" w14:textId="77777777" w:rsidR="0075155D" w:rsidRDefault="00AE7E52">
      <w:pPr>
        <w:pStyle w:val="Heading2"/>
      </w:pPr>
      <w:r>
        <w:t>Plan de Acción para: Alfabetización Temprana 2º Grado</w:t>
      </w:r>
    </w:p>
    <w:tbl>
      <w:tblPr>
        <w:tblStyle w:val="TableGrid"/>
        <w:tblW w:w="5000" w:type="pct"/>
        <w:tblLook w:val="04A0" w:firstRow="1" w:lastRow="0" w:firstColumn="1" w:lastColumn="0" w:noHBand="0" w:noVBand="1"/>
      </w:tblPr>
      <w:tblGrid>
        <w:gridCol w:w="14616"/>
      </w:tblGrid>
      <w:tr w:rsidR="0075155D" w14:paraId="34B41525" w14:textId="77777777">
        <w:tc>
          <w:tcPr>
            <w:tcW w:w="0" w:type="auto"/>
            <w:vAlign w:val="center"/>
          </w:tcPr>
          <w:p w14:paraId="797FBE4A" w14:textId="77777777" w:rsidR="0075155D" w:rsidRDefault="00AE7E52">
            <w:r>
              <w:rPr>
                <w:b/>
              </w:rPr>
              <w:t>Objetivos medibles:</w:t>
            </w:r>
          </w:p>
        </w:tc>
      </w:tr>
      <w:tr w:rsidR="0075155D" w14:paraId="28FDA89C" w14:textId="77777777">
        <w:tc>
          <w:tcPr>
            <w:tcW w:w="0" w:type="auto"/>
            <w:vAlign w:val="center"/>
          </w:tcPr>
          <w:p w14:paraId="7B9BF472" w14:textId="77777777" w:rsidR="0075155D" w:rsidRDefault="00AE7E52">
            <w:pPr>
              <w:pStyle w:val="ListParagraph"/>
              <w:numPr>
                <w:ilvl w:val="0"/>
                <w:numId w:val="2"/>
              </w:numPr>
            </w:pPr>
            <w:r>
              <w:t>Para junio de 2025, el 70% de los estudiantes de 2º grado aumentarán su puntaje de STAR Early Literacy Benchmark en 30 puntos o más.</w:t>
            </w:r>
          </w:p>
        </w:tc>
      </w:tr>
    </w:tbl>
    <w:p w14:paraId="263A316E" w14:textId="77777777" w:rsidR="0075155D" w:rsidRDefault="0075155D"/>
    <w:tbl>
      <w:tblPr>
        <w:tblStyle w:val="TableGrid"/>
        <w:tblW w:w="5000" w:type="pct"/>
        <w:tblLook w:val="04A0" w:firstRow="1" w:lastRow="0" w:firstColumn="1" w:lastColumn="0" w:noHBand="0" w:noVBand="1"/>
      </w:tblPr>
      <w:tblGrid>
        <w:gridCol w:w="3276"/>
        <w:gridCol w:w="8355"/>
        <w:gridCol w:w="1639"/>
        <w:gridCol w:w="1346"/>
      </w:tblGrid>
      <w:tr w:rsidR="0075155D" w14:paraId="1F4871EE" w14:textId="77777777">
        <w:tc>
          <w:tcPr>
            <w:tcW w:w="0" w:type="auto"/>
            <w:gridSpan w:val="2"/>
            <w:vAlign w:val="center"/>
          </w:tcPr>
          <w:p w14:paraId="21870AC0" w14:textId="77777777" w:rsidR="0075155D" w:rsidRDefault="00AE7E52">
            <w:r>
              <w:rPr>
                <w:b/>
              </w:rPr>
              <w:t>Paso de acción</w:t>
            </w:r>
          </w:p>
        </w:tc>
        <w:tc>
          <w:tcPr>
            <w:tcW w:w="0" w:type="auto"/>
            <w:gridSpan w:val="2"/>
            <w:vAlign w:val="center"/>
          </w:tcPr>
          <w:p w14:paraId="54B42DA8" w14:textId="77777777" w:rsidR="0075155D" w:rsidRDefault="00AE7E52">
            <w:r>
              <w:rPr>
                <w:b/>
              </w:rPr>
              <w:t xml:space="preserve">Fecha prevista de </w:t>
            </w:r>
            <w:r>
              <w:rPr>
                <w:b/>
              </w:rPr>
              <w:lastRenderedPageBreak/>
              <w:t>inicio/finalización</w:t>
            </w:r>
          </w:p>
        </w:tc>
      </w:tr>
      <w:tr w:rsidR="0075155D" w14:paraId="59C80CAF" w14:textId="77777777">
        <w:tc>
          <w:tcPr>
            <w:tcW w:w="0" w:type="auto"/>
            <w:gridSpan w:val="2"/>
            <w:vAlign w:val="center"/>
          </w:tcPr>
          <w:p w14:paraId="39478084" w14:textId="77777777" w:rsidR="0075155D" w:rsidRDefault="00AE7E52">
            <w:r>
              <w:lastRenderedPageBreak/>
              <w:t>Necesitamos disminuir el número de estudiantes en segundo grado de la categoría de intervención urgente e intervención a en observación o en / por encima del punto de referencia para junio de 2025.</w:t>
            </w:r>
          </w:p>
        </w:tc>
        <w:tc>
          <w:tcPr>
            <w:tcW w:w="0" w:type="auto"/>
            <w:vAlign w:val="center"/>
          </w:tcPr>
          <w:p w14:paraId="071A259E" w14:textId="77777777" w:rsidR="0075155D" w:rsidRDefault="00AE7E52">
            <w:r>
              <w:t>2024-09-10</w:t>
            </w:r>
          </w:p>
        </w:tc>
        <w:tc>
          <w:tcPr>
            <w:tcW w:w="0" w:type="auto"/>
            <w:vAlign w:val="center"/>
          </w:tcPr>
          <w:p w14:paraId="1121D3D3" w14:textId="77777777" w:rsidR="0075155D" w:rsidRDefault="00AE7E52">
            <w:r>
              <w:t>2025-06-10</w:t>
            </w:r>
          </w:p>
        </w:tc>
      </w:tr>
      <w:tr w:rsidR="0075155D" w14:paraId="5C220B23" w14:textId="77777777">
        <w:tc>
          <w:tcPr>
            <w:tcW w:w="0" w:type="auto"/>
            <w:vAlign w:val="center"/>
          </w:tcPr>
          <w:p w14:paraId="6A9B76E7" w14:textId="77777777" w:rsidR="0075155D" w:rsidRDefault="00AE7E52">
            <w:r>
              <w:rPr>
                <w:b/>
              </w:rPr>
              <w:t>Persona Líder/Posición</w:t>
            </w:r>
          </w:p>
        </w:tc>
        <w:tc>
          <w:tcPr>
            <w:tcW w:w="0" w:type="auto"/>
            <w:vAlign w:val="center"/>
          </w:tcPr>
          <w:p w14:paraId="692D7A3F" w14:textId="77777777" w:rsidR="0075155D" w:rsidRDefault="00AE7E52">
            <w:r>
              <w:rPr>
                <w:b/>
              </w:rPr>
              <w:t>Materiales/Recursos/Apoyos Necesarios</w:t>
            </w:r>
          </w:p>
        </w:tc>
        <w:tc>
          <w:tcPr>
            <w:tcW w:w="0" w:type="auto"/>
            <w:vAlign w:val="center"/>
          </w:tcPr>
          <w:p w14:paraId="10B7A62B" w14:textId="77777777" w:rsidR="0075155D" w:rsidRDefault="00AE7E52">
            <w:r>
              <w:rPr>
                <w:b/>
              </w:rPr>
              <w:t>¿Paso de PD?</w:t>
            </w:r>
          </w:p>
        </w:tc>
        <w:tc>
          <w:tcPr>
            <w:tcW w:w="0" w:type="auto"/>
            <w:vAlign w:val="center"/>
          </w:tcPr>
          <w:p w14:paraId="706E8CF2" w14:textId="77777777" w:rsidR="0075155D" w:rsidRDefault="0075155D"/>
        </w:tc>
      </w:tr>
      <w:tr w:rsidR="0075155D" w14:paraId="01B56259" w14:textId="77777777">
        <w:tc>
          <w:tcPr>
            <w:tcW w:w="0" w:type="auto"/>
            <w:vAlign w:val="center"/>
          </w:tcPr>
          <w:p w14:paraId="211214DC" w14:textId="77777777" w:rsidR="0075155D" w:rsidRDefault="00AE7E52">
            <w:r>
              <w:t>Jeanne Conahan</w:t>
            </w:r>
          </w:p>
        </w:tc>
        <w:tc>
          <w:tcPr>
            <w:tcW w:w="0" w:type="auto"/>
            <w:vAlign w:val="center"/>
          </w:tcPr>
          <w:p w14:paraId="4DB6F8EA" w14:textId="77777777" w:rsidR="0075155D" w:rsidRDefault="00AE7E52">
            <w:r>
              <w:t>Evaluación comparativa de alfabetización temprana de Renaissance STAR</w:t>
            </w:r>
          </w:p>
        </w:tc>
        <w:tc>
          <w:tcPr>
            <w:tcW w:w="0" w:type="auto"/>
            <w:vAlign w:val="center"/>
          </w:tcPr>
          <w:p w14:paraId="7F77FD4C" w14:textId="77777777" w:rsidR="0075155D" w:rsidRDefault="00AE7E52">
            <w:r>
              <w:t xml:space="preserve">Sí                                                                    </w:t>
            </w:r>
          </w:p>
        </w:tc>
        <w:tc>
          <w:tcPr>
            <w:tcW w:w="0" w:type="auto"/>
            <w:vAlign w:val="center"/>
          </w:tcPr>
          <w:p w14:paraId="393D5A13" w14:textId="77777777" w:rsidR="0075155D" w:rsidRDefault="0075155D"/>
        </w:tc>
      </w:tr>
    </w:tbl>
    <w:p w14:paraId="268AA2D6" w14:textId="77777777" w:rsidR="0075155D" w:rsidRDefault="0075155D"/>
    <w:tbl>
      <w:tblPr>
        <w:tblStyle w:val="TableGrid"/>
        <w:tblW w:w="5000" w:type="pct"/>
        <w:tblLook w:val="04A0" w:firstRow="1" w:lastRow="0" w:firstColumn="1" w:lastColumn="0" w:noHBand="0" w:noVBand="1"/>
      </w:tblPr>
      <w:tblGrid>
        <w:gridCol w:w="4970"/>
        <w:gridCol w:w="9646"/>
      </w:tblGrid>
      <w:tr w:rsidR="0075155D" w14:paraId="770B8C4D" w14:textId="77777777">
        <w:tc>
          <w:tcPr>
            <w:tcW w:w="0" w:type="auto"/>
            <w:vAlign w:val="center"/>
          </w:tcPr>
          <w:p w14:paraId="2F95AF8E" w14:textId="77777777" w:rsidR="0075155D" w:rsidRDefault="00AE7E52">
            <w:r>
              <w:rPr>
                <w:b/>
              </w:rPr>
              <w:t>Salida anticipada</w:t>
            </w:r>
          </w:p>
        </w:tc>
        <w:tc>
          <w:tcPr>
            <w:tcW w:w="0" w:type="auto"/>
            <w:vAlign w:val="center"/>
          </w:tcPr>
          <w:p w14:paraId="1C7CB3D4" w14:textId="77777777" w:rsidR="0075155D" w:rsidRDefault="00AE7E52">
            <w:r>
              <w:rPr>
                <w:b/>
              </w:rPr>
              <w:t>Monitoreo/Evaluación (Personas, Frecuencia y Método)</w:t>
            </w:r>
          </w:p>
        </w:tc>
      </w:tr>
      <w:tr w:rsidR="0075155D" w14:paraId="55D79B9B" w14:textId="77777777">
        <w:tc>
          <w:tcPr>
            <w:tcW w:w="0" w:type="auto"/>
            <w:vAlign w:val="center"/>
          </w:tcPr>
          <w:p w14:paraId="11126055" w14:textId="77777777" w:rsidR="0075155D" w:rsidRDefault="00AE7E52">
            <w:r>
              <w:t xml:space="preserve">Para junio de 2025, el porcentaje de estudiantes en las categorías de intervención urgente e intervención disminuirá del 56% al 40%. </w:t>
            </w:r>
          </w:p>
        </w:tc>
        <w:tc>
          <w:tcPr>
            <w:tcW w:w="0" w:type="auto"/>
            <w:vAlign w:val="center"/>
          </w:tcPr>
          <w:p w14:paraId="0906682F" w14:textId="77777777" w:rsidR="0075155D" w:rsidRDefault="00AE7E52">
            <w:r>
              <w:t xml:space="preserve">Los intervencionistas del Título I supervisarán el progreso de los estudiantes utilizando las evaluaciones de referencia de alfabetización temprana STAR para BOY, MOY y EOY. También se supervisará mensualmente el progreso para hacer un seguimiento del progreso. </w:t>
            </w:r>
          </w:p>
        </w:tc>
      </w:tr>
    </w:tbl>
    <w:p w14:paraId="4B795C8E" w14:textId="77777777" w:rsidR="0075155D" w:rsidRDefault="00AE7E52">
      <w:r>
        <w:br/>
      </w:r>
      <w:r>
        <w:br/>
      </w:r>
      <w:r>
        <w:br/>
      </w:r>
      <w:r>
        <w:br/>
      </w:r>
      <w:r>
        <w:br/>
      </w:r>
      <w:r>
        <w:br/>
      </w:r>
      <w:r>
        <w:br/>
      </w:r>
      <w:r>
        <w:br w:type="page"/>
      </w:r>
    </w:p>
    <w:p w14:paraId="09E085DC" w14:textId="77777777" w:rsidR="0075155D" w:rsidRDefault="00AE7E52">
      <w:pPr>
        <w:pStyle w:val="Heading1"/>
      </w:pPr>
      <w:r>
        <w:lastRenderedPageBreak/>
        <w:t>Tablas de gastos</w:t>
      </w:r>
    </w:p>
    <w:p w14:paraId="057C0D56" w14:textId="77777777" w:rsidR="0075155D" w:rsidRDefault="00AE7E52">
      <w:pPr>
        <w:pStyle w:val="Heading2"/>
      </w:pPr>
      <w:r>
        <w:t>Subvención Reservada para Mejoras Escolares</w:t>
      </w:r>
    </w:p>
    <w:p w14:paraId="03184981" w14:textId="77777777" w:rsidR="0075155D" w:rsidRDefault="00AE7E52">
      <w:r>
        <w:rPr>
          <w:b/>
        </w:rPr>
        <w:t xml:space="preserve">True </w:t>
      </w:r>
      <w:r>
        <w:t xml:space="preserve">School no recibe la Subvención de Reserva para Mejoras Escolares.                            </w:t>
      </w:r>
    </w:p>
    <w:p w14:paraId="55C88240" w14:textId="77777777" w:rsidR="0075155D" w:rsidRDefault="00AE7E52">
      <w:pPr>
        <w:pStyle w:val="Heading2"/>
      </w:pPr>
      <w:r>
        <w:t>Asignación de fondos del Título 1 en toda la escuela</w:t>
      </w:r>
    </w:p>
    <w:p w14:paraId="0839A76C" w14:textId="77777777" w:rsidR="0075155D" w:rsidRDefault="00AE7E52">
      <w:r>
        <w:rPr>
          <w:b/>
        </w:rPr>
        <w:t xml:space="preserve">False </w:t>
      </w:r>
      <w:r>
        <w:t>School no recibe fondos del Título 1 para toda la escuela.</w:t>
      </w:r>
      <w:r>
        <w:br/>
      </w:r>
      <w:r>
        <w:br/>
      </w:r>
    </w:p>
    <w:tbl>
      <w:tblPr>
        <w:tblStyle w:val="TableGrid"/>
        <w:tblW w:w="0" w:type="auto"/>
        <w:tblLook w:val="04A0" w:firstRow="1" w:lastRow="0" w:firstColumn="1" w:lastColumn="0" w:noHBand="0" w:noVBand="1"/>
      </w:tblPr>
      <w:tblGrid>
        <w:gridCol w:w="4385"/>
        <w:gridCol w:w="2923"/>
        <w:gridCol w:w="2923"/>
        <w:gridCol w:w="1462"/>
        <w:gridCol w:w="2923"/>
      </w:tblGrid>
      <w:tr w:rsidR="0075155D" w14:paraId="0C55B52B" w14:textId="77777777">
        <w:trPr>
          <w:gridAfter w:val="1"/>
        </w:trPr>
        <w:tc>
          <w:tcPr>
            <w:tcW w:w="1500" w:type="pct"/>
            <w:vAlign w:val="center"/>
          </w:tcPr>
          <w:p w14:paraId="26D8A05E" w14:textId="77777777" w:rsidR="0075155D" w:rsidRDefault="00AE7E52">
            <w:proofErr w:type="spellStart"/>
            <w:r>
              <w:rPr>
                <w:b/>
              </w:rPr>
              <w:t>Categoría</w:t>
            </w:r>
            <w:proofErr w:type="spellEnd"/>
            <w:r>
              <w:rPr>
                <w:b/>
              </w:rPr>
              <w:t xml:space="preserve"> de </w:t>
            </w:r>
            <w:proofErr w:type="spellStart"/>
            <w:r>
              <w:rPr>
                <w:b/>
              </w:rPr>
              <w:t>Presupuesto</w:t>
            </w:r>
            <w:proofErr w:type="spellEnd"/>
            <w:r>
              <w:rPr>
                <w:b/>
              </w:rPr>
              <w:t xml:space="preserve"> </w:t>
            </w:r>
            <w:proofErr w:type="spellStart"/>
            <w:r>
              <w:rPr>
                <w:b/>
              </w:rPr>
              <w:t>eGgrant</w:t>
            </w:r>
            <w:proofErr w:type="spellEnd"/>
            <w:r>
              <w:rPr>
                <w:b/>
              </w:rPr>
              <w:t xml:space="preserve"> (</w:t>
            </w:r>
            <w:proofErr w:type="spellStart"/>
            <w:r>
              <w:rPr>
                <w:b/>
              </w:rPr>
              <w:t>Financiamiento</w:t>
            </w:r>
            <w:proofErr w:type="spellEnd"/>
            <w:r>
              <w:rPr>
                <w:b/>
              </w:rPr>
              <w:t xml:space="preserve"> Escolar)</w:t>
            </w:r>
          </w:p>
        </w:tc>
        <w:tc>
          <w:tcPr>
            <w:tcW w:w="1000" w:type="pct"/>
            <w:vAlign w:val="center"/>
          </w:tcPr>
          <w:p w14:paraId="5F8D1096" w14:textId="77777777" w:rsidR="0075155D" w:rsidRDefault="00AE7E52">
            <w:r>
              <w:rPr>
                <w:b/>
              </w:rPr>
              <w:t>Plan(es) de acción</w:t>
            </w:r>
          </w:p>
        </w:tc>
        <w:tc>
          <w:tcPr>
            <w:tcW w:w="1000" w:type="pct"/>
            <w:vAlign w:val="center"/>
          </w:tcPr>
          <w:p w14:paraId="41C22D8C" w14:textId="77777777" w:rsidR="0075155D" w:rsidRDefault="00AE7E52">
            <w:r>
              <w:rPr>
                <w:b/>
              </w:rPr>
              <w:t>Descripción del gasto</w:t>
            </w:r>
          </w:p>
        </w:tc>
        <w:tc>
          <w:tcPr>
            <w:tcW w:w="500" w:type="pct"/>
            <w:vAlign w:val="center"/>
          </w:tcPr>
          <w:p w14:paraId="515A32A5" w14:textId="77777777" w:rsidR="0075155D" w:rsidRDefault="00AE7E52">
            <w:r>
              <w:rPr>
                <w:b/>
              </w:rPr>
              <w:t>Importe</w:t>
            </w:r>
          </w:p>
        </w:tc>
      </w:tr>
      <w:tr w:rsidR="0075155D" w14:paraId="38FABF04" w14:textId="77777777">
        <w:trPr>
          <w:gridAfter w:val="1"/>
        </w:trPr>
        <w:tc>
          <w:tcPr>
            <w:tcW w:w="0" w:type="auto"/>
            <w:vAlign w:val="center"/>
          </w:tcPr>
          <w:p w14:paraId="4F13E233" w14:textId="77777777" w:rsidR="0075155D" w:rsidRDefault="00AE7E52">
            <w:r>
              <w:t>Instrucción</w:t>
            </w:r>
            <w:r>
              <w:tab/>
            </w:r>
            <w:r>
              <w:tab/>
            </w:r>
            <w:r>
              <w:tab/>
            </w:r>
            <w:r>
              <w:tab/>
            </w:r>
            <w:r>
              <w:tab/>
            </w:r>
            <w:r>
              <w:tab/>
            </w:r>
            <w:r>
              <w:tab/>
            </w:r>
            <w:r>
              <w:tab/>
            </w:r>
            <w:r>
              <w:tab/>
            </w:r>
            <w:r>
              <w:tab/>
            </w:r>
            <w:r>
              <w:tab/>
            </w:r>
            <w:r>
              <w:tab/>
            </w:r>
            <w:r>
              <w:tab/>
            </w:r>
            <w:r>
              <w:tab/>
            </w:r>
          </w:p>
        </w:tc>
        <w:tc>
          <w:tcPr>
            <w:tcW w:w="0" w:type="auto"/>
            <w:vAlign w:val="center"/>
          </w:tcPr>
          <w:p w14:paraId="48D9A57B" w14:textId="77777777" w:rsidR="0075155D" w:rsidRDefault="00AE7E52">
            <w:pPr>
              <w:pStyle w:val="ListParagraph"/>
              <w:numPr>
                <w:ilvl w:val="0"/>
                <w:numId w:val="3"/>
              </w:numPr>
            </w:pPr>
            <w:r>
              <w:t>Matemáticas 2º Grado</w:t>
            </w:r>
          </w:p>
          <w:p w14:paraId="60AE2930" w14:textId="77777777" w:rsidR="0075155D" w:rsidRDefault="00AE7E52">
            <w:pPr>
              <w:pStyle w:val="ListParagraph"/>
              <w:numPr>
                <w:ilvl w:val="0"/>
                <w:numId w:val="3"/>
              </w:numPr>
            </w:pPr>
            <w:r>
              <w:t>Alfabetización Temprana 2º Grado</w:t>
            </w:r>
          </w:p>
        </w:tc>
        <w:tc>
          <w:tcPr>
            <w:tcW w:w="0" w:type="auto"/>
            <w:vAlign w:val="center"/>
          </w:tcPr>
          <w:p w14:paraId="146EF78C" w14:textId="77777777" w:rsidR="0075155D" w:rsidRDefault="00AE7E52">
            <w:r>
              <w:t>Salario y beneficios de los maestros</w:t>
            </w:r>
          </w:p>
        </w:tc>
        <w:tc>
          <w:tcPr>
            <w:tcW w:w="0" w:type="auto"/>
            <w:vAlign w:val="center"/>
          </w:tcPr>
          <w:p w14:paraId="001B78ED" w14:textId="77777777" w:rsidR="0075155D" w:rsidRDefault="00AE7E52">
            <w:r>
              <w:t>314389.67</w:t>
            </w:r>
          </w:p>
        </w:tc>
      </w:tr>
      <w:tr w:rsidR="0075155D" w14:paraId="380F6250" w14:textId="77777777">
        <w:trPr>
          <w:gridAfter w:val="1"/>
        </w:trPr>
        <w:tc>
          <w:tcPr>
            <w:tcW w:w="0" w:type="auto"/>
            <w:vAlign w:val="center"/>
          </w:tcPr>
          <w:p w14:paraId="067EC8A9" w14:textId="77777777" w:rsidR="0075155D" w:rsidRDefault="00AE7E52">
            <w:r>
              <w:t>Instrucción</w:t>
            </w:r>
            <w:r>
              <w:tab/>
            </w:r>
            <w:r>
              <w:tab/>
            </w:r>
            <w:r>
              <w:tab/>
            </w:r>
            <w:r>
              <w:tab/>
            </w:r>
            <w:r>
              <w:tab/>
            </w:r>
            <w:r>
              <w:tab/>
            </w:r>
            <w:r>
              <w:tab/>
            </w:r>
            <w:r>
              <w:tab/>
            </w:r>
            <w:r>
              <w:tab/>
            </w:r>
            <w:r>
              <w:tab/>
            </w:r>
            <w:r>
              <w:tab/>
            </w:r>
            <w:r>
              <w:tab/>
            </w:r>
            <w:r>
              <w:tab/>
            </w:r>
            <w:r>
              <w:tab/>
            </w:r>
          </w:p>
        </w:tc>
        <w:tc>
          <w:tcPr>
            <w:tcW w:w="0" w:type="auto"/>
            <w:vAlign w:val="center"/>
          </w:tcPr>
          <w:p w14:paraId="48E4B2D7" w14:textId="77777777" w:rsidR="0075155D" w:rsidRDefault="00AE7E52">
            <w:pPr>
              <w:pStyle w:val="ListParagraph"/>
              <w:numPr>
                <w:ilvl w:val="0"/>
                <w:numId w:val="4"/>
              </w:numPr>
            </w:pPr>
            <w:r>
              <w:t>Matemáticas 2º Grado</w:t>
            </w:r>
          </w:p>
          <w:p w14:paraId="08ADCBD5" w14:textId="77777777" w:rsidR="0075155D" w:rsidRDefault="00AE7E52">
            <w:pPr>
              <w:pStyle w:val="ListParagraph"/>
              <w:numPr>
                <w:ilvl w:val="0"/>
                <w:numId w:val="4"/>
              </w:numPr>
            </w:pPr>
            <w:r>
              <w:t>Alfabetización Temprana 2º Grado</w:t>
            </w:r>
          </w:p>
        </w:tc>
        <w:tc>
          <w:tcPr>
            <w:tcW w:w="0" w:type="auto"/>
            <w:vAlign w:val="center"/>
          </w:tcPr>
          <w:p w14:paraId="0E71692C" w14:textId="77777777" w:rsidR="0075155D" w:rsidRDefault="00AE7E52">
            <w:r>
              <w:t>Nearpod Inc</w:t>
            </w:r>
          </w:p>
        </w:tc>
        <w:tc>
          <w:tcPr>
            <w:tcW w:w="0" w:type="auto"/>
            <w:vAlign w:val="center"/>
          </w:tcPr>
          <w:p w14:paraId="2FDC78B4" w14:textId="77777777" w:rsidR="0075155D" w:rsidRDefault="00AE7E52">
            <w:r>
              <w:t>4593.00</w:t>
            </w:r>
          </w:p>
        </w:tc>
      </w:tr>
      <w:tr w:rsidR="0075155D" w14:paraId="2F761EA1" w14:textId="77777777">
        <w:trPr>
          <w:gridAfter w:val="1"/>
        </w:trPr>
        <w:tc>
          <w:tcPr>
            <w:tcW w:w="0" w:type="auto"/>
            <w:vAlign w:val="center"/>
          </w:tcPr>
          <w:p w14:paraId="413B777F" w14:textId="77777777" w:rsidR="0075155D" w:rsidRDefault="00AE7E52">
            <w:r>
              <w:t>Instrucción</w:t>
            </w:r>
            <w:r>
              <w:tab/>
            </w:r>
            <w:r>
              <w:tab/>
            </w:r>
            <w:r>
              <w:tab/>
            </w:r>
            <w:r>
              <w:tab/>
            </w:r>
            <w:r>
              <w:tab/>
            </w:r>
            <w:r>
              <w:tab/>
            </w:r>
            <w:r>
              <w:tab/>
            </w:r>
            <w:r>
              <w:tab/>
            </w:r>
            <w:r>
              <w:tab/>
            </w:r>
            <w:r>
              <w:tab/>
            </w:r>
            <w:r>
              <w:tab/>
            </w:r>
            <w:r>
              <w:tab/>
            </w:r>
            <w:r>
              <w:tab/>
            </w:r>
            <w:r>
              <w:tab/>
            </w:r>
          </w:p>
        </w:tc>
        <w:tc>
          <w:tcPr>
            <w:tcW w:w="0" w:type="auto"/>
            <w:vAlign w:val="center"/>
          </w:tcPr>
          <w:p w14:paraId="21641436" w14:textId="77777777" w:rsidR="0075155D" w:rsidRDefault="00AE7E52">
            <w:pPr>
              <w:pStyle w:val="ListParagraph"/>
              <w:numPr>
                <w:ilvl w:val="0"/>
                <w:numId w:val="5"/>
              </w:numPr>
            </w:pPr>
            <w:r>
              <w:t>Matemáticas 2º Grado</w:t>
            </w:r>
          </w:p>
          <w:p w14:paraId="176823A0" w14:textId="77777777" w:rsidR="0075155D" w:rsidRDefault="00AE7E52">
            <w:pPr>
              <w:pStyle w:val="ListParagraph"/>
              <w:numPr>
                <w:ilvl w:val="0"/>
                <w:numId w:val="5"/>
              </w:numPr>
            </w:pPr>
            <w:r>
              <w:t>Alfabetización Temprana 2º Grado</w:t>
            </w:r>
          </w:p>
        </w:tc>
        <w:tc>
          <w:tcPr>
            <w:tcW w:w="0" w:type="auto"/>
            <w:vAlign w:val="center"/>
          </w:tcPr>
          <w:p w14:paraId="112B79F5" w14:textId="77777777" w:rsidR="0075155D" w:rsidRDefault="00AE7E52">
            <w:r>
              <w:t>Kit de historia secreta</w:t>
            </w:r>
          </w:p>
        </w:tc>
        <w:tc>
          <w:tcPr>
            <w:tcW w:w="0" w:type="auto"/>
            <w:vAlign w:val="center"/>
          </w:tcPr>
          <w:p w14:paraId="4BF274C2" w14:textId="77777777" w:rsidR="0075155D" w:rsidRDefault="00AE7E52">
            <w:r>
              <w:t>1500.00</w:t>
            </w:r>
          </w:p>
        </w:tc>
      </w:tr>
      <w:tr w:rsidR="0075155D" w14:paraId="162CCDA9" w14:textId="77777777">
        <w:trPr>
          <w:gridAfter w:val="1"/>
        </w:trPr>
        <w:tc>
          <w:tcPr>
            <w:tcW w:w="0" w:type="auto"/>
            <w:vAlign w:val="center"/>
          </w:tcPr>
          <w:p w14:paraId="6181CC65" w14:textId="77777777" w:rsidR="0075155D" w:rsidRDefault="00AE7E52">
            <w:r>
              <w:t>Instrucción</w:t>
            </w:r>
            <w:r>
              <w:tab/>
            </w:r>
            <w:r>
              <w:tab/>
            </w:r>
            <w:r>
              <w:tab/>
            </w:r>
            <w:r>
              <w:tab/>
            </w:r>
            <w:r>
              <w:tab/>
            </w:r>
            <w:r>
              <w:tab/>
            </w:r>
            <w:r>
              <w:tab/>
            </w:r>
            <w:r>
              <w:tab/>
            </w:r>
            <w:r>
              <w:tab/>
            </w:r>
            <w:r>
              <w:tab/>
            </w:r>
            <w:r>
              <w:tab/>
            </w:r>
            <w:r>
              <w:tab/>
            </w:r>
            <w:r>
              <w:tab/>
            </w:r>
            <w:r>
              <w:tab/>
            </w:r>
          </w:p>
        </w:tc>
        <w:tc>
          <w:tcPr>
            <w:tcW w:w="0" w:type="auto"/>
            <w:vAlign w:val="center"/>
          </w:tcPr>
          <w:p w14:paraId="4B8B2A96" w14:textId="77777777" w:rsidR="0075155D" w:rsidRDefault="00AE7E52">
            <w:pPr>
              <w:pStyle w:val="ListParagraph"/>
              <w:numPr>
                <w:ilvl w:val="0"/>
                <w:numId w:val="6"/>
              </w:numPr>
            </w:pPr>
            <w:r>
              <w:t>Matemáticas 2º Grado</w:t>
            </w:r>
          </w:p>
          <w:p w14:paraId="34EDABE9" w14:textId="77777777" w:rsidR="0075155D" w:rsidRDefault="00AE7E52">
            <w:pPr>
              <w:pStyle w:val="ListParagraph"/>
              <w:numPr>
                <w:ilvl w:val="0"/>
                <w:numId w:val="6"/>
              </w:numPr>
            </w:pPr>
            <w:r>
              <w:t>Alfabetización Temprana 2º Grado</w:t>
            </w:r>
          </w:p>
        </w:tc>
        <w:tc>
          <w:tcPr>
            <w:tcW w:w="0" w:type="auto"/>
            <w:vAlign w:val="center"/>
          </w:tcPr>
          <w:p w14:paraId="1CE8E74F" w14:textId="77777777" w:rsidR="0075155D" w:rsidRDefault="00AE7E52">
            <w:r>
              <w:t>Matemáticas o lectura Manipulativos</w:t>
            </w:r>
          </w:p>
        </w:tc>
        <w:tc>
          <w:tcPr>
            <w:tcW w:w="0" w:type="auto"/>
            <w:vAlign w:val="center"/>
          </w:tcPr>
          <w:p w14:paraId="2DFE7720" w14:textId="77777777" w:rsidR="0075155D" w:rsidRDefault="00AE7E52">
            <w:r>
              <w:t>5667.50</w:t>
            </w:r>
          </w:p>
        </w:tc>
      </w:tr>
      <w:tr w:rsidR="0075155D" w14:paraId="11103D1A" w14:textId="77777777">
        <w:trPr>
          <w:gridAfter w:val="1"/>
        </w:trPr>
        <w:tc>
          <w:tcPr>
            <w:tcW w:w="0" w:type="auto"/>
            <w:vAlign w:val="center"/>
          </w:tcPr>
          <w:p w14:paraId="4FDA875D" w14:textId="77777777" w:rsidR="0075155D" w:rsidRDefault="00AE7E52">
            <w:r>
              <w:t>Instrucción</w:t>
            </w:r>
            <w:r>
              <w:tab/>
            </w:r>
            <w:r>
              <w:tab/>
            </w:r>
            <w:r>
              <w:tab/>
            </w:r>
            <w:r>
              <w:tab/>
            </w:r>
            <w:r>
              <w:tab/>
            </w:r>
            <w:r>
              <w:tab/>
            </w:r>
            <w:r>
              <w:tab/>
            </w:r>
            <w:r>
              <w:tab/>
            </w:r>
            <w:r>
              <w:tab/>
            </w:r>
            <w:r>
              <w:tab/>
            </w:r>
            <w:r>
              <w:tab/>
            </w:r>
            <w:r>
              <w:tab/>
            </w:r>
            <w:r>
              <w:tab/>
            </w:r>
            <w:r>
              <w:tab/>
            </w:r>
          </w:p>
        </w:tc>
        <w:tc>
          <w:tcPr>
            <w:tcW w:w="0" w:type="auto"/>
            <w:vAlign w:val="center"/>
          </w:tcPr>
          <w:p w14:paraId="0D87D2C1" w14:textId="77777777" w:rsidR="0075155D" w:rsidRDefault="00AE7E52">
            <w:pPr>
              <w:pStyle w:val="ListParagraph"/>
              <w:numPr>
                <w:ilvl w:val="0"/>
                <w:numId w:val="7"/>
              </w:numPr>
            </w:pPr>
            <w:r>
              <w:t>Matemáticas 2º Grado</w:t>
            </w:r>
          </w:p>
          <w:p w14:paraId="2EACF308" w14:textId="77777777" w:rsidR="0075155D" w:rsidRDefault="00AE7E52">
            <w:pPr>
              <w:pStyle w:val="ListParagraph"/>
              <w:numPr>
                <w:ilvl w:val="0"/>
                <w:numId w:val="7"/>
              </w:numPr>
            </w:pPr>
            <w:r>
              <w:t>Alfabetización Temprana 2º Grado</w:t>
            </w:r>
          </w:p>
        </w:tc>
        <w:tc>
          <w:tcPr>
            <w:tcW w:w="0" w:type="auto"/>
            <w:vAlign w:val="center"/>
          </w:tcPr>
          <w:p w14:paraId="3BF4473C" w14:textId="77777777" w:rsidR="0075155D" w:rsidRDefault="00AE7E52">
            <w:r>
              <w:t>Folletos de Exhibición de Tarjetas para el Título I</w:t>
            </w:r>
          </w:p>
        </w:tc>
        <w:tc>
          <w:tcPr>
            <w:tcW w:w="0" w:type="auto"/>
            <w:vAlign w:val="center"/>
          </w:tcPr>
          <w:p w14:paraId="255D8DA8" w14:textId="77777777" w:rsidR="0075155D" w:rsidRDefault="00AE7E52">
            <w:r>
              <w:t>1000.00</w:t>
            </w:r>
          </w:p>
        </w:tc>
      </w:tr>
      <w:tr w:rsidR="0075155D" w14:paraId="232F6F20" w14:textId="77777777">
        <w:trPr>
          <w:gridAfter w:val="1"/>
        </w:trPr>
        <w:tc>
          <w:tcPr>
            <w:tcW w:w="0" w:type="auto"/>
            <w:vAlign w:val="center"/>
          </w:tcPr>
          <w:p w14:paraId="3704C478" w14:textId="77777777" w:rsidR="0075155D" w:rsidRDefault="00AE7E52">
            <w:r>
              <w:t>Instrucción</w:t>
            </w:r>
            <w:r>
              <w:tab/>
            </w:r>
            <w:r>
              <w:tab/>
            </w:r>
            <w:r>
              <w:tab/>
            </w:r>
            <w:r>
              <w:tab/>
            </w:r>
            <w:r>
              <w:tab/>
            </w:r>
            <w:r>
              <w:tab/>
            </w:r>
            <w:r>
              <w:tab/>
            </w:r>
            <w:r>
              <w:tab/>
            </w:r>
            <w:r>
              <w:tab/>
            </w:r>
            <w:r>
              <w:lastRenderedPageBreak/>
              <w:tab/>
            </w:r>
            <w:r>
              <w:tab/>
            </w:r>
            <w:r>
              <w:tab/>
            </w:r>
            <w:r>
              <w:tab/>
            </w:r>
            <w:r>
              <w:tab/>
            </w:r>
          </w:p>
        </w:tc>
        <w:tc>
          <w:tcPr>
            <w:tcW w:w="0" w:type="auto"/>
            <w:vAlign w:val="center"/>
          </w:tcPr>
          <w:p w14:paraId="4CF20802" w14:textId="77777777" w:rsidR="0075155D" w:rsidRDefault="00AE7E52">
            <w:pPr>
              <w:pStyle w:val="ListParagraph"/>
              <w:numPr>
                <w:ilvl w:val="0"/>
                <w:numId w:val="8"/>
              </w:numPr>
            </w:pPr>
            <w:r>
              <w:lastRenderedPageBreak/>
              <w:t>Matemáticas 2º Grado</w:t>
            </w:r>
          </w:p>
          <w:p w14:paraId="7C2A1B73" w14:textId="77777777" w:rsidR="0075155D" w:rsidRDefault="00AE7E52">
            <w:pPr>
              <w:pStyle w:val="ListParagraph"/>
              <w:numPr>
                <w:ilvl w:val="0"/>
                <w:numId w:val="8"/>
              </w:numPr>
            </w:pPr>
            <w:r>
              <w:lastRenderedPageBreak/>
              <w:t>Alfabetización Temprana 2º Grado</w:t>
            </w:r>
          </w:p>
        </w:tc>
        <w:tc>
          <w:tcPr>
            <w:tcW w:w="0" w:type="auto"/>
            <w:vAlign w:val="center"/>
          </w:tcPr>
          <w:p w14:paraId="766C0C1A" w14:textId="77777777" w:rsidR="0075155D" w:rsidRDefault="00AE7E52">
            <w:r>
              <w:lastRenderedPageBreak/>
              <w:t xml:space="preserve">Matemáticas de pecas </w:t>
            </w:r>
            <w:proofErr w:type="spellStart"/>
            <w:r>
              <w:t>renacentistas</w:t>
            </w:r>
            <w:proofErr w:type="spellEnd"/>
            <w:r>
              <w:t xml:space="preserve">, Star y </w:t>
            </w:r>
            <w:proofErr w:type="spellStart"/>
            <w:r>
              <w:lastRenderedPageBreak/>
              <w:t>Lalilo</w:t>
            </w:r>
            <w:proofErr w:type="spellEnd"/>
          </w:p>
        </w:tc>
        <w:tc>
          <w:tcPr>
            <w:tcW w:w="0" w:type="auto"/>
            <w:vAlign w:val="center"/>
          </w:tcPr>
          <w:p w14:paraId="2A192F11" w14:textId="77777777" w:rsidR="0075155D" w:rsidRDefault="00AE7E52">
            <w:r>
              <w:lastRenderedPageBreak/>
              <w:t>8277.00</w:t>
            </w:r>
          </w:p>
        </w:tc>
      </w:tr>
      <w:tr w:rsidR="0075155D" w14:paraId="49765573" w14:textId="77777777">
        <w:trPr>
          <w:gridAfter w:val="1"/>
        </w:trPr>
        <w:tc>
          <w:tcPr>
            <w:tcW w:w="0" w:type="auto"/>
            <w:vAlign w:val="center"/>
          </w:tcPr>
          <w:p w14:paraId="6DC6F132" w14:textId="77777777" w:rsidR="0075155D" w:rsidRDefault="00AE7E52">
            <w:r>
              <w:t>Instrucción</w:t>
            </w:r>
            <w:r>
              <w:tab/>
            </w:r>
            <w:r>
              <w:tab/>
            </w:r>
            <w:r>
              <w:tab/>
            </w:r>
            <w:r>
              <w:tab/>
            </w:r>
            <w:r>
              <w:tab/>
            </w:r>
            <w:r>
              <w:tab/>
            </w:r>
            <w:r>
              <w:tab/>
            </w:r>
            <w:r>
              <w:tab/>
            </w:r>
            <w:r>
              <w:tab/>
            </w:r>
            <w:r>
              <w:tab/>
            </w:r>
            <w:r>
              <w:tab/>
            </w:r>
            <w:r>
              <w:tab/>
            </w:r>
            <w:r>
              <w:tab/>
            </w:r>
            <w:r>
              <w:tab/>
            </w:r>
          </w:p>
        </w:tc>
        <w:tc>
          <w:tcPr>
            <w:tcW w:w="0" w:type="auto"/>
            <w:vAlign w:val="center"/>
          </w:tcPr>
          <w:p w14:paraId="041FEB73" w14:textId="77777777" w:rsidR="0075155D" w:rsidRDefault="00AE7E52">
            <w:pPr>
              <w:pStyle w:val="ListParagraph"/>
              <w:numPr>
                <w:ilvl w:val="0"/>
                <w:numId w:val="9"/>
              </w:numPr>
            </w:pPr>
            <w:r>
              <w:t>Matemáticas 2º Grado</w:t>
            </w:r>
          </w:p>
          <w:p w14:paraId="57985DFD" w14:textId="77777777" w:rsidR="0075155D" w:rsidRDefault="00AE7E52">
            <w:pPr>
              <w:pStyle w:val="ListParagraph"/>
              <w:numPr>
                <w:ilvl w:val="0"/>
                <w:numId w:val="9"/>
              </w:numPr>
            </w:pPr>
            <w:r>
              <w:t>Alfabetización Temprana 2º Grado</w:t>
            </w:r>
          </w:p>
        </w:tc>
        <w:tc>
          <w:tcPr>
            <w:tcW w:w="0" w:type="auto"/>
            <w:vAlign w:val="center"/>
          </w:tcPr>
          <w:p w14:paraId="0B5A8A21" w14:textId="77777777" w:rsidR="0075155D" w:rsidRDefault="00AE7E52">
            <w:r>
              <w:t>Suministros de tecnología educativa</w:t>
            </w:r>
          </w:p>
        </w:tc>
        <w:tc>
          <w:tcPr>
            <w:tcW w:w="0" w:type="auto"/>
            <w:vAlign w:val="center"/>
          </w:tcPr>
          <w:p w14:paraId="2B71D7F3" w14:textId="77777777" w:rsidR="0075155D" w:rsidRDefault="00AE7E52">
            <w:r>
              <w:t>3998.39</w:t>
            </w:r>
          </w:p>
        </w:tc>
      </w:tr>
      <w:tr w:rsidR="0075155D" w14:paraId="52CBDE40" w14:textId="77777777">
        <w:trPr>
          <w:gridAfter w:val="1"/>
        </w:trPr>
        <w:tc>
          <w:tcPr>
            <w:tcW w:w="0" w:type="auto"/>
            <w:vAlign w:val="center"/>
          </w:tcPr>
          <w:p w14:paraId="5BB90440" w14:textId="77777777" w:rsidR="0075155D" w:rsidRDefault="00AE7E52">
            <w:r>
              <w:t>Instrucción</w:t>
            </w:r>
            <w:r>
              <w:tab/>
            </w:r>
            <w:r>
              <w:tab/>
            </w:r>
            <w:r>
              <w:tab/>
            </w:r>
            <w:r>
              <w:tab/>
            </w:r>
            <w:r>
              <w:tab/>
            </w:r>
            <w:r>
              <w:tab/>
            </w:r>
            <w:r>
              <w:tab/>
            </w:r>
            <w:r>
              <w:tab/>
            </w:r>
            <w:r>
              <w:tab/>
            </w:r>
            <w:r>
              <w:tab/>
            </w:r>
            <w:r>
              <w:tab/>
            </w:r>
            <w:r>
              <w:tab/>
            </w:r>
            <w:r>
              <w:tab/>
            </w:r>
            <w:r>
              <w:tab/>
            </w:r>
          </w:p>
        </w:tc>
        <w:tc>
          <w:tcPr>
            <w:tcW w:w="0" w:type="auto"/>
            <w:vAlign w:val="center"/>
          </w:tcPr>
          <w:p w14:paraId="63E50588" w14:textId="77777777" w:rsidR="0075155D" w:rsidRDefault="00AE7E52">
            <w:pPr>
              <w:pStyle w:val="ListParagraph"/>
              <w:numPr>
                <w:ilvl w:val="0"/>
                <w:numId w:val="10"/>
              </w:numPr>
            </w:pPr>
            <w:r>
              <w:t>Matemáticas 2º Grado</w:t>
            </w:r>
          </w:p>
          <w:p w14:paraId="64121D07" w14:textId="77777777" w:rsidR="0075155D" w:rsidRDefault="00AE7E52">
            <w:pPr>
              <w:pStyle w:val="ListParagraph"/>
              <w:numPr>
                <w:ilvl w:val="0"/>
                <w:numId w:val="10"/>
              </w:numPr>
            </w:pPr>
            <w:r>
              <w:t>Alfabetización Temprana 2º Grado</w:t>
            </w:r>
          </w:p>
        </w:tc>
        <w:tc>
          <w:tcPr>
            <w:tcW w:w="0" w:type="auto"/>
            <w:vAlign w:val="center"/>
          </w:tcPr>
          <w:p w14:paraId="25F08197" w14:textId="77777777" w:rsidR="0075155D" w:rsidRDefault="00AE7E52">
            <w:r>
              <w:t>Programa de lectura y matemáticas Imagine Learning</w:t>
            </w:r>
          </w:p>
        </w:tc>
        <w:tc>
          <w:tcPr>
            <w:tcW w:w="0" w:type="auto"/>
            <w:vAlign w:val="center"/>
          </w:tcPr>
          <w:p w14:paraId="16A854DA" w14:textId="77777777" w:rsidR="0075155D" w:rsidRDefault="00AE7E52">
            <w:r>
              <w:t>43000</w:t>
            </w:r>
          </w:p>
        </w:tc>
      </w:tr>
      <w:tr w:rsidR="0075155D" w14:paraId="545AAC3A" w14:textId="77777777">
        <w:trPr>
          <w:gridAfter w:val="1"/>
        </w:trPr>
        <w:tc>
          <w:tcPr>
            <w:tcW w:w="0" w:type="auto"/>
            <w:vAlign w:val="center"/>
          </w:tcPr>
          <w:p w14:paraId="721A19C9" w14:textId="77777777" w:rsidR="0075155D" w:rsidRDefault="00AE7E52">
            <w:r>
              <w:t>Instrucción</w:t>
            </w:r>
            <w:r>
              <w:tab/>
            </w:r>
            <w:r>
              <w:tab/>
            </w:r>
            <w:r>
              <w:tab/>
            </w:r>
            <w:r>
              <w:tab/>
            </w:r>
            <w:r>
              <w:tab/>
            </w:r>
            <w:r>
              <w:tab/>
            </w:r>
            <w:r>
              <w:tab/>
            </w:r>
            <w:r>
              <w:tab/>
            </w:r>
            <w:r>
              <w:tab/>
            </w:r>
            <w:r>
              <w:tab/>
            </w:r>
            <w:r>
              <w:tab/>
            </w:r>
            <w:r>
              <w:tab/>
            </w:r>
            <w:r>
              <w:tab/>
            </w:r>
            <w:r>
              <w:tab/>
            </w:r>
          </w:p>
        </w:tc>
        <w:tc>
          <w:tcPr>
            <w:tcW w:w="0" w:type="auto"/>
            <w:vAlign w:val="center"/>
          </w:tcPr>
          <w:p w14:paraId="6E5C1A5E" w14:textId="77777777" w:rsidR="0075155D" w:rsidRDefault="00AE7E52">
            <w:pPr>
              <w:pStyle w:val="ListParagraph"/>
              <w:numPr>
                <w:ilvl w:val="0"/>
                <w:numId w:val="11"/>
              </w:numPr>
            </w:pPr>
            <w:r>
              <w:t>Matemáticas 2º Grado</w:t>
            </w:r>
          </w:p>
          <w:p w14:paraId="5E6C8D25" w14:textId="77777777" w:rsidR="0075155D" w:rsidRDefault="00AE7E52">
            <w:pPr>
              <w:pStyle w:val="ListParagraph"/>
              <w:numPr>
                <w:ilvl w:val="0"/>
                <w:numId w:val="11"/>
              </w:numPr>
            </w:pPr>
            <w:r>
              <w:t>Alfabetización Temprana 2º Grado</w:t>
            </w:r>
          </w:p>
        </w:tc>
        <w:tc>
          <w:tcPr>
            <w:tcW w:w="0" w:type="auto"/>
            <w:vAlign w:val="center"/>
          </w:tcPr>
          <w:p w14:paraId="056FAE2B" w14:textId="77777777" w:rsidR="0075155D" w:rsidRDefault="00AE7E52">
            <w:r>
              <w:t>Materiales de lectura complementarios de Heggerty</w:t>
            </w:r>
          </w:p>
        </w:tc>
        <w:tc>
          <w:tcPr>
            <w:tcW w:w="0" w:type="auto"/>
            <w:vAlign w:val="center"/>
          </w:tcPr>
          <w:p w14:paraId="2879666A" w14:textId="77777777" w:rsidR="0075155D" w:rsidRDefault="00AE7E52">
            <w:r>
              <w:t>1930.20</w:t>
            </w:r>
          </w:p>
        </w:tc>
      </w:tr>
      <w:tr w:rsidR="0075155D" w14:paraId="72C05CD8" w14:textId="77777777">
        <w:trPr>
          <w:gridAfter w:val="1"/>
        </w:trPr>
        <w:tc>
          <w:tcPr>
            <w:tcW w:w="0" w:type="auto"/>
            <w:vAlign w:val="center"/>
          </w:tcPr>
          <w:p w14:paraId="358DFDFE" w14:textId="77777777" w:rsidR="0075155D" w:rsidRDefault="00AE7E52">
            <w:r>
              <w:t>Instrucción</w:t>
            </w:r>
            <w:r>
              <w:tab/>
            </w:r>
            <w:r>
              <w:tab/>
            </w:r>
            <w:r>
              <w:tab/>
            </w:r>
            <w:r>
              <w:tab/>
            </w:r>
            <w:r>
              <w:tab/>
            </w:r>
            <w:r>
              <w:tab/>
            </w:r>
            <w:r>
              <w:tab/>
            </w:r>
            <w:r>
              <w:tab/>
            </w:r>
            <w:r>
              <w:tab/>
            </w:r>
            <w:r>
              <w:tab/>
            </w:r>
            <w:r>
              <w:tab/>
            </w:r>
            <w:r>
              <w:tab/>
            </w:r>
            <w:r>
              <w:tab/>
            </w:r>
            <w:r>
              <w:tab/>
            </w:r>
          </w:p>
        </w:tc>
        <w:tc>
          <w:tcPr>
            <w:tcW w:w="0" w:type="auto"/>
            <w:vAlign w:val="center"/>
          </w:tcPr>
          <w:p w14:paraId="2355D9B5" w14:textId="77777777" w:rsidR="0075155D" w:rsidRDefault="00AE7E52">
            <w:pPr>
              <w:pStyle w:val="ListParagraph"/>
              <w:numPr>
                <w:ilvl w:val="0"/>
                <w:numId w:val="12"/>
              </w:numPr>
            </w:pPr>
            <w:r>
              <w:t>Matemáticas 2º Grado</w:t>
            </w:r>
          </w:p>
          <w:p w14:paraId="2F8DC5D4" w14:textId="77777777" w:rsidR="0075155D" w:rsidRDefault="00AE7E52">
            <w:pPr>
              <w:pStyle w:val="ListParagraph"/>
              <w:numPr>
                <w:ilvl w:val="0"/>
                <w:numId w:val="12"/>
              </w:numPr>
            </w:pPr>
            <w:r>
              <w:t>Alfabetización Temprana 2º Grado</w:t>
            </w:r>
          </w:p>
        </w:tc>
        <w:tc>
          <w:tcPr>
            <w:tcW w:w="0" w:type="auto"/>
            <w:vAlign w:val="center"/>
          </w:tcPr>
          <w:p w14:paraId="6CEB1E05" w14:textId="77777777" w:rsidR="0075155D" w:rsidRDefault="00AE7E52">
            <w:r>
              <w:t>Carpetas de estudiantes para la comunicación con los padres</w:t>
            </w:r>
          </w:p>
        </w:tc>
        <w:tc>
          <w:tcPr>
            <w:tcW w:w="0" w:type="auto"/>
            <w:vAlign w:val="center"/>
          </w:tcPr>
          <w:p w14:paraId="12EB9503" w14:textId="77777777" w:rsidR="0075155D" w:rsidRDefault="00AE7E52">
            <w:r>
              <w:t>2300.00</w:t>
            </w:r>
          </w:p>
        </w:tc>
      </w:tr>
      <w:tr w:rsidR="0075155D" w14:paraId="49E883CA" w14:textId="77777777">
        <w:trPr>
          <w:gridAfter w:val="1"/>
        </w:trPr>
        <w:tc>
          <w:tcPr>
            <w:tcW w:w="0" w:type="auto"/>
            <w:vAlign w:val="center"/>
          </w:tcPr>
          <w:p w14:paraId="58B6B29E" w14:textId="77777777" w:rsidR="0075155D" w:rsidRDefault="00AE7E52">
            <w:r>
              <w:t>Instrucción</w:t>
            </w:r>
            <w:r>
              <w:tab/>
            </w:r>
            <w:r>
              <w:tab/>
            </w:r>
            <w:r>
              <w:tab/>
            </w:r>
            <w:r>
              <w:tab/>
            </w:r>
            <w:r>
              <w:tab/>
            </w:r>
            <w:r>
              <w:tab/>
            </w:r>
            <w:r>
              <w:tab/>
            </w:r>
            <w:r>
              <w:tab/>
            </w:r>
            <w:r>
              <w:tab/>
            </w:r>
            <w:r>
              <w:tab/>
            </w:r>
            <w:r>
              <w:tab/>
            </w:r>
            <w:r>
              <w:tab/>
            </w:r>
            <w:r>
              <w:tab/>
            </w:r>
            <w:r>
              <w:tab/>
            </w:r>
          </w:p>
        </w:tc>
        <w:tc>
          <w:tcPr>
            <w:tcW w:w="0" w:type="auto"/>
            <w:vAlign w:val="center"/>
          </w:tcPr>
          <w:p w14:paraId="73EF43D1" w14:textId="77777777" w:rsidR="0075155D" w:rsidRDefault="00AE7E52">
            <w:pPr>
              <w:pStyle w:val="ListParagraph"/>
              <w:numPr>
                <w:ilvl w:val="0"/>
                <w:numId w:val="13"/>
              </w:numPr>
            </w:pPr>
            <w:r>
              <w:t>Matemáticas 2º Grado</w:t>
            </w:r>
          </w:p>
          <w:p w14:paraId="3D09A2C2" w14:textId="77777777" w:rsidR="0075155D" w:rsidRDefault="00AE7E52">
            <w:pPr>
              <w:pStyle w:val="ListParagraph"/>
              <w:numPr>
                <w:ilvl w:val="0"/>
                <w:numId w:val="13"/>
              </w:numPr>
            </w:pPr>
            <w:r>
              <w:t>Alfabetización Temprana 2º Grado</w:t>
            </w:r>
          </w:p>
        </w:tc>
        <w:tc>
          <w:tcPr>
            <w:tcW w:w="0" w:type="auto"/>
            <w:vAlign w:val="center"/>
          </w:tcPr>
          <w:p w14:paraId="35B5D3CE" w14:textId="77777777" w:rsidR="0075155D" w:rsidRDefault="00AE7E52">
            <w:r>
              <w:t>Libros didácticos de lectura/matemáticas</w:t>
            </w:r>
          </w:p>
        </w:tc>
        <w:tc>
          <w:tcPr>
            <w:tcW w:w="0" w:type="auto"/>
            <w:vAlign w:val="center"/>
          </w:tcPr>
          <w:p w14:paraId="1B8B4BD2" w14:textId="77777777" w:rsidR="0075155D" w:rsidRDefault="00AE7E52">
            <w:r>
              <w:t>5000</w:t>
            </w:r>
          </w:p>
        </w:tc>
      </w:tr>
      <w:tr w:rsidR="0075155D" w14:paraId="7A77B92D" w14:textId="77777777">
        <w:trPr>
          <w:gridAfter w:val="1"/>
        </w:trPr>
        <w:tc>
          <w:tcPr>
            <w:tcW w:w="0" w:type="auto"/>
            <w:vAlign w:val="center"/>
          </w:tcPr>
          <w:p w14:paraId="7814C7AD" w14:textId="77777777" w:rsidR="0075155D" w:rsidRDefault="00AE7E52">
            <w:r>
              <w:t>Título II.A y Título IV.A Transferencia de Fondos</w:t>
            </w:r>
            <w:r>
              <w:tab/>
            </w:r>
            <w:r>
              <w:tab/>
            </w:r>
            <w:r>
              <w:tab/>
            </w:r>
            <w:r>
              <w:tab/>
            </w:r>
            <w:r>
              <w:tab/>
            </w:r>
            <w:r>
              <w:tab/>
            </w:r>
            <w:r>
              <w:tab/>
            </w:r>
            <w:r>
              <w:tab/>
            </w:r>
            <w:r>
              <w:tab/>
            </w:r>
            <w:r>
              <w:tab/>
            </w:r>
            <w:r>
              <w:tab/>
            </w:r>
            <w:r>
              <w:tab/>
            </w:r>
            <w:r>
              <w:tab/>
            </w:r>
            <w:r>
              <w:tab/>
            </w:r>
          </w:p>
        </w:tc>
        <w:tc>
          <w:tcPr>
            <w:tcW w:w="0" w:type="auto"/>
            <w:vAlign w:val="center"/>
          </w:tcPr>
          <w:p w14:paraId="503D3C3F" w14:textId="77777777" w:rsidR="0075155D" w:rsidRDefault="00AE7E52">
            <w:pPr>
              <w:pStyle w:val="ListParagraph"/>
              <w:numPr>
                <w:ilvl w:val="0"/>
                <w:numId w:val="14"/>
              </w:numPr>
            </w:pPr>
            <w:r>
              <w:t>Matemáticas 2º Grado</w:t>
            </w:r>
          </w:p>
          <w:p w14:paraId="583D153A" w14:textId="77777777" w:rsidR="0075155D" w:rsidRDefault="00AE7E52">
            <w:pPr>
              <w:pStyle w:val="ListParagraph"/>
              <w:numPr>
                <w:ilvl w:val="0"/>
                <w:numId w:val="14"/>
              </w:numPr>
            </w:pPr>
            <w:r>
              <w:t>Alfabetización Temprana 2º Grado</w:t>
            </w:r>
          </w:p>
        </w:tc>
        <w:tc>
          <w:tcPr>
            <w:tcW w:w="0" w:type="auto"/>
            <w:vAlign w:val="center"/>
          </w:tcPr>
          <w:p w14:paraId="3A6431D4" w14:textId="77777777" w:rsidR="0075155D" w:rsidRDefault="00AE7E52">
            <w:r>
              <w:t>Salario y beneficios para los docentes</w:t>
            </w:r>
          </w:p>
        </w:tc>
        <w:tc>
          <w:tcPr>
            <w:tcW w:w="0" w:type="auto"/>
            <w:vAlign w:val="center"/>
          </w:tcPr>
          <w:p w14:paraId="30D8711A" w14:textId="77777777" w:rsidR="0075155D" w:rsidRDefault="00AE7E52">
            <w:r>
              <w:t>79921.24</w:t>
            </w:r>
          </w:p>
        </w:tc>
      </w:tr>
      <w:tr w:rsidR="0075155D" w14:paraId="0EF08F24" w14:textId="77777777">
        <w:trPr>
          <w:gridAfter w:val="1"/>
        </w:trPr>
        <w:tc>
          <w:tcPr>
            <w:tcW w:w="0" w:type="auto"/>
            <w:vAlign w:val="center"/>
          </w:tcPr>
          <w:p w14:paraId="5E07DF2B" w14:textId="77777777" w:rsidR="0075155D" w:rsidRDefault="00AE7E52">
            <w:r>
              <w:t>Otros gastos</w:t>
            </w:r>
            <w:r>
              <w:tab/>
            </w:r>
            <w:r>
              <w:tab/>
            </w:r>
            <w:r>
              <w:tab/>
            </w:r>
            <w:r>
              <w:tab/>
            </w:r>
            <w:r>
              <w:tab/>
            </w:r>
            <w:r>
              <w:tab/>
            </w:r>
            <w:r>
              <w:tab/>
            </w:r>
            <w:r>
              <w:tab/>
            </w:r>
            <w:r>
              <w:tab/>
            </w:r>
            <w:r>
              <w:tab/>
            </w:r>
            <w:r>
              <w:tab/>
            </w:r>
            <w:r>
              <w:tab/>
            </w:r>
            <w:r>
              <w:tab/>
            </w:r>
            <w:r>
              <w:tab/>
            </w:r>
          </w:p>
        </w:tc>
        <w:tc>
          <w:tcPr>
            <w:tcW w:w="0" w:type="auto"/>
            <w:vAlign w:val="center"/>
          </w:tcPr>
          <w:p w14:paraId="6F095D25" w14:textId="77777777" w:rsidR="0075155D" w:rsidRDefault="00AE7E52">
            <w:pPr>
              <w:pStyle w:val="ListParagraph"/>
              <w:numPr>
                <w:ilvl w:val="0"/>
                <w:numId w:val="15"/>
              </w:numPr>
            </w:pPr>
            <w:r>
              <w:t>Matemáticas 2º Grado</w:t>
            </w:r>
          </w:p>
          <w:p w14:paraId="55473D31" w14:textId="77777777" w:rsidR="0075155D" w:rsidRDefault="00AE7E52">
            <w:pPr>
              <w:pStyle w:val="ListParagraph"/>
              <w:numPr>
                <w:ilvl w:val="0"/>
                <w:numId w:val="15"/>
              </w:numPr>
            </w:pPr>
            <w:r>
              <w:t>Alfabetización Temprana 2º Grado</w:t>
            </w:r>
          </w:p>
        </w:tc>
        <w:tc>
          <w:tcPr>
            <w:tcW w:w="0" w:type="auto"/>
            <w:vAlign w:val="center"/>
          </w:tcPr>
          <w:p w14:paraId="2903583E" w14:textId="77777777" w:rsidR="0075155D" w:rsidRDefault="00AE7E52">
            <w:r>
              <w:t>Desarrollo Profesional PAFPC</w:t>
            </w:r>
          </w:p>
        </w:tc>
        <w:tc>
          <w:tcPr>
            <w:tcW w:w="0" w:type="auto"/>
            <w:vAlign w:val="center"/>
          </w:tcPr>
          <w:p w14:paraId="005D1B65" w14:textId="77777777" w:rsidR="0075155D" w:rsidRDefault="00AE7E52">
            <w:r>
              <w:t>1250.00</w:t>
            </w:r>
          </w:p>
        </w:tc>
      </w:tr>
      <w:tr w:rsidR="0075155D" w14:paraId="38D4DC8E" w14:textId="77777777">
        <w:trPr>
          <w:gridAfter w:val="1"/>
        </w:trPr>
        <w:tc>
          <w:tcPr>
            <w:tcW w:w="0" w:type="auto"/>
            <w:vAlign w:val="center"/>
          </w:tcPr>
          <w:p w14:paraId="3DB01A51" w14:textId="77777777" w:rsidR="0075155D" w:rsidRDefault="00AE7E52">
            <w:r>
              <w:t>Otros gastos</w:t>
            </w:r>
            <w:r>
              <w:tab/>
            </w:r>
            <w:r>
              <w:tab/>
            </w:r>
            <w:r>
              <w:tab/>
            </w:r>
            <w:r>
              <w:tab/>
            </w:r>
            <w:r>
              <w:tab/>
            </w:r>
            <w:r>
              <w:tab/>
            </w:r>
            <w:r>
              <w:tab/>
            </w:r>
            <w:r>
              <w:tab/>
            </w:r>
            <w:r>
              <w:tab/>
            </w:r>
            <w:r>
              <w:tab/>
            </w:r>
            <w:r>
              <w:tab/>
            </w:r>
            <w:r>
              <w:tab/>
            </w:r>
            <w:r>
              <w:tab/>
            </w:r>
            <w:r>
              <w:tab/>
            </w:r>
          </w:p>
        </w:tc>
        <w:tc>
          <w:tcPr>
            <w:tcW w:w="0" w:type="auto"/>
            <w:vAlign w:val="center"/>
          </w:tcPr>
          <w:p w14:paraId="27EE6D26" w14:textId="77777777" w:rsidR="0075155D" w:rsidRDefault="00AE7E52">
            <w:pPr>
              <w:pStyle w:val="ListParagraph"/>
              <w:numPr>
                <w:ilvl w:val="0"/>
                <w:numId w:val="16"/>
              </w:numPr>
            </w:pPr>
            <w:r>
              <w:t>Matemáticas 2º Grado</w:t>
            </w:r>
          </w:p>
          <w:p w14:paraId="00DE210D" w14:textId="77777777" w:rsidR="0075155D" w:rsidRDefault="00AE7E52">
            <w:pPr>
              <w:pStyle w:val="ListParagraph"/>
              <w:numPr>
                <w:ilvl w:val="0"/>
                <w:numId w:val="16"/>
              </w:numPr>
            </w:pPr>
            <w:r>
              <w:t>Alfabetización Temprana 2º Grado</w:t>
            </w:r>
          </w:p>
        </w:tc>
        <w:tc>
          <w:tcPr>
            <w:tcW w:w="0" w:type="auto"/>
            <w:vAlign w:val="center"/>
          </w:tcPr>
          <w:p w14:paraId="64A6A5D2" w14:textId="77777777" w:rsidR="0075155D" w:rsidRDefault="00AE7E52">
            <w:r>
              <w:t>Ley Trans</w:t>
            </w:r>
          </w:p>
        </w:tc>
        <w:tc>
          <w:tcPr>
            <w:tcW w:w="0" w:type="auto"/>
            <w:vAlign w:val="center"/>
          </w:tcPr>
          <w:p w14:paraId="683448AC" w14:textId="77777777" w:rsidR="0075155D" w:rsidRDefault="00AE7E52">
            <w:r>
              <w:t>506.00</w:t>
            </w:r>
          </w:p>
        </w:tc>
      </w:tr>
      <w:tr w:rsidR="0075155D" w14:paraId="54C0AE53" w14:textId="77777777">
        <w:trPr>
          <w:gridAfter w:val="1"/>
        </w:trPr>
        <w:tc>
          <w:tcPr>
            <w:tcW w:w="0" w:type="auto"/>
            <w:vAlign w:val="center"/>
          </w:tcPr>
          <w:p w14:paraId="591E06E8" w14:textId="77777777" w:rsidR="0075155D" w:rsidRDefault="00AE7E52">
            <w:r>
              <w:lastRenderedPageBreak/>
              <w:t>Instrucción</w:t>
            </w:r>
            <w:r>
              <w:tab/>
            </w:r>
            <w:r>
              <w:tab/>
            </w:r>
            <w:r>
              <w:tab/>
            </w:r>
            <w:r>
              <w:tab/>
            </w:r>
            <w:r>
              <w:tab/>
            </w:r>
            <w:r>
              <w:tab/>
            </w:r>
            <w:r>
              <w:tab/>
            </w:r>
            <w:r>
              <w:tab/>
            </w:r>
            <w:r>
              <w:tab/>
            </w:r>
            <w:r>
              <w:tab/>
            </w:r>
            <w:r>
              <w:tab/>
            </w:r>
            <w:r>
              <w:tab/>
            </w:r>
            <w:r>
              <w:tab/>
            </w:r>
            <w:r>
              <w:tab/>
            </w:r>
          </w:p>
        </w:tc>
        <w:tc>
          <w:tcPr>
            <w:tcW w:w="0" w:type="auto"/>
            <w:vAlign w:val="center"/>
          </w:tcPr>
          <w:p w14:paraId="6FFBCB85" w14:textId="77777777" w:rsidR="0075155D" w:rsidRDefault="00AE7E52">
            <w:pPr>
              <w:pStyle w:val="ListParagraph"/>
              <w:numPr>
                <w:ilvl w:val="0"/>
                <w:numId w:val="17"/>
              </w:numPr>
            </w:pPr>
            <w:r>
              <w:t>Alfabetización Temprana 2º Grado</w:t>
            </w:r>
          </w:p>
        </w:tc>
        <w:tc>
          <w:tcPr>
            <w:tcW w:w="0" w:type="auto"/>
            <w:vAlign w:val="center"/>
          </w:tcPr>
          <w:p w14:paraId="29BB93F8" w14:textId="77777777" w:rsidR="0075155D" w:rsidRDefault="00AE7E52">
            <w:r>
              <w:t>Programa de lectura suplementario Learning A-Z</w:t>
            </w:r>
          </w:p>
        </w:tc>
        <w:tc>
          <w:tcPr>
            <w:tcW w:w="0" w:type="auto"/>
            <w:vAlign w:val="center"/>
          </w:tcPr>
          <w:p w14:paraId="1C28653E" w14:textId="77777777" w:rsidR="0075155D" w:rsidRDefault="00AE7E52">
            <w:r>
              <w:t>5704.00</w:t>
            </w:r>
          </w:p>
        </w:tc>
      </w:tr>
      <w:tr w:rsidR="0075155D" w14:paraId="25F9D4C7" w14:textId="77777777">
        <w:tc>
          <w:tcPr>
            <w:tcW w:w="0" w:type="auto"/>
            <w:gridSpan w:val="4"/>
            <w:vAlign w:val="center"/>
          </w:tcPr>
          <w:p w14:paraId="7EEC85D5" w14:textId="77777777" w:rsidR="0075155D" w:rsidRDefault="00AE7E52">
            <w:r>
              <w:t>Gastos totales</w:t>
            </w:r>
          </w:p>
        </w:tc>
        <w:tc>
          <w:tcPr>
            <w:tcW w:w="0" w:type="auto"/>
            <w:vAlign w:val="center"/>
          </w:tcPr>
          <w:p w14:paraId="52D73ADB" w14:textId="77777777" w:rsidR="0075155D" w:rsidRDefault="00AE7E52">
            <w:r>
              <w:t>479037</w:t>
            </w:r>
          </w:p>
        </w:tc>
      </w:tr>
    </w:tbl>
    <w:p w14:paraId="7C649B60" w14:textId="77777777" w:rsidR="0075155D" w:rsidRDefault="00AE7E52">
      <w:r>
        <w:br/>
      </w:r>
      <w:r>
        <w:br/>
      </w:r>
      <w:r>
        <w:br/>
      </w:r>
      <w:r>
        <w:br/>
      </w:r>
      <w:r>
        <w:br/>
      </w:r>
      <w:r>
        <w:br/>
      </w:r>
      <w:r>
        <w:br w:type="page"/>
      </w:r>
    </w:p>
    <w:p w14:paraId="3AA99DD9" w14:textId="77777777" w:rsidR="0075155D" w:rsidRDefault="00AE7E52">
      <w:pPr>
        <w:pStyle w:val="Heading1"/>
      </w:pPr>
      <w:r>
        <w:lastRenderedPageBreak/>
        <w:t>Desarrollo Profesional</w:t>
      </w:r>
    </w:p>
    <w:p w14:paraId="18195DEF" w14:textId="77777777" w:rsidR="0075155D" w:rsidRDefault="00AE7E52">
      <w:pPr>
        <w:pStyle w:val="Heading2"/>
      </w:pPr>
      <w:r>
        <w:t>Pasos de acción para el desarrollo profesional</w:t>
      </w:r>
    </w:p>
    <w:tbl>
      <w:tblPr>
        <w:tblStyle w:val="TableGrid"/>
        <w:tblW w:w="5000" w:type="pct"/>
        <w:tblLook w:val="04A0" w:firstRow="1" w:lastRow="0" w:firstColumn="1" w:lastColumn="0" w:noHBand="0" w:noVBand="1"/>
      </w:tblPr>
      <w:tblGrid>
        <w:gridCol w:w="2830"/>
        <w:gridCol w:w="11786"/>
      </w:tblGrid>
      <w:tr w:rsidR="0075155D" w14:paraId="7DADE799" w14:textId="77777777">
        <w:tc>
          <w:tcPr>
            <w:tcW w:w="0" w:type="auto"/>
            <w:vAlign w:val="center"/>
          </w:tcPr>
          <w:p w14:paraId="203553F9" w14:textId="77777777" w:rsidR="0075155D" w:rsidRDefault="00AE7E52">
            <w:r>
              <w:rPr>
                <w:b/>
              </w:rPr>
              <w:t>Estrategia basada en la evidencia</w:t>
            </w:r>
          </w:p>
        </w:tc>
        <w:tc>
          <w:tcPr>
            <w:tcW w:w="0" w:type="auto"/>
            <w:vAlign w:val="center"/>
          </w:tcPr>
          <w:p w14:paraId="38E32923" w14:textId="77777777" w:rsidR="0075155D" w:rsidRDefault="00AE7E52">
            <w:r>
              <w:t>Pasos a acción</w:t>
            </w:r>
          </w:p>
        </w:tc>
      </w:tr>
      <w:tr w:rsidR="0075155D" w14:paraId="165F33D6" w14:textId="77777777">
        <w:tc>
          <w:tcPr>
            <w:tcW w:w="0" w:type="auto"/>
            <w:vAlign w:val="center"/>
          </w:tcPr>
          <w:p w14:paraId="139AC827" w14:textId="77777777" w:rsidR="0075155D" w:rsidRDefault="00AE7E52">
            <w:r>
              <w:t>Alfabetización Temprana 2º Grado</w:t>
            </w:r>
          </w:p>
        </w:tc>
        <w:tc>
          <w:tcPr>
            <w:tcW w:w="0" w:type="auto"/>
            <w:vAlign w:val="center"/>
          </w:tcPr>
          <w:p w14:paraId="33FD457A" w14:textId="77777777" w:rsidR="0075155D" w:rsidRDefault="00AE7E52">
            <w:r>
              <w:t>Necesitamos disminuir el número de estudiantes en segundo grado de la categoría de intervención urgente e intervención a en observación o en / por encima del punto de referencia para junio de 2025.</w:t>
            </w:r>
          </w:p>
        </w:tc>
      </w:tr>
    </w:tbl>
    <w:p w14:paraId="5D545C67" w14:textId="77777777" w:rsidR="0075155D" w:rsidRDefault="00AE7E52">
      <w:pPr>
        <w:pStyle w:val="Heading2"/>
      </w:pPr>
      <w:r>
        <w:t>Entrenamiento Renacentista</w:t>
      </w:r>
    </w:p>
    <w:tbl>
      <w:tblPr>
        <w:tblStyle w:val="TableGrid"/>
        <w:tblW w:w="5000" w:type="pct"/>
        <w:tblLook w:val="04A0" w:firstRow="1" w:lastRow="0" w:firstColumn="1" w:lastColumn="0" w:noHBand="0" w:noVBand="1"/>
      </w:tblPr>
      <w:tblGrid>
        <w:gridCol w:w="5653"/>
        <w:gridCol w:w="3882"/>
        <w:gridCol w:w="5081"/>
      </w:tblGrid>
      <w:tr w:rsidR="0075155D" w14:paraId="5A7B1539" w14:textId="77777777">
        <w:tc>
          <w:tcPr>
            <w:tcW w:w="0" w:type="auto"/>
            <w:gridSpan w:val="3"/>
            <w:vAlign w:val="center"/>
          </w:tcPr>
          <w:p w14:paraId="0869B616" w14:textId="77777777" w:rsidR="0075155D" w:rsidRDefault="00AE7E52">
            <w:r>
              <w:rPr>
                <w:b/>
              </w:rPr>
              <w:t>Paso de acción</w:t>
            </w:r>
          </w:p>
        </w:tc>
      </w:tr>
      <w:tr w:rsidR="0075155D" w14:paraId="3786C81F" w14:textId="77777777">
        <w:tc>
          <w:tcPr>
            <w:tcW w:w="0" w:type="auto"/>
            <w:gridSpan w:val="3"/>
            <w:vAlign w:val="center"/>
          </w:tcPr>
          <w:p w14:paraId="3EEA247E" w14:textId="77777777" w:rsidR="0075155D" w:rsidRDefault="00AE7E52">
            <w:pPr>
              <w:pStyle w:val="ListParagraph"/>
              <w:numPr>
                <w:ilvl w:val="0"/>
                <w:numId w:val="18"/>
              </w:numPr>
            </w:pPr>
            <w:r>
              <w:t>Necesitamos disminuir el número de estudiantes en segundo grado de la categoría de intervención urgente e intervención a en observación o en / por encima del punto de referencia para junio de 2025.</w:t>
            </w:r>
          </w:p>
        </w:tc>
      </w:tr>
      <w:tr w:rsidR="0075155D" w14:paraId="59961B13" w14:textId="77777777">
        <w:tc>
          <w:tcPr>
            <w:tcW w:w="0" w:type="auto"/>
            <w:gridSpan w:val="3"/>
            <w:vAlign w:val="center"/>
          </w:tcPr>
          <w:p w14:paraId="48B818A4" w14:textId="77777777" w:rsidR="0075155D" w:rsidRDefault="00AE7E52">
            <w:r>
              <w:rPr>
                <w:b/>
              </w:rPr>
              <w:t>Audiencia</w:t>
            </w:r>
          </w:p>
        </w:tc>
      </w:tr>
      <w:tr w:rsidR="0075155D" w14:paraId="1637D7FA" w14:textId="77777777">
        <w:tc>
          <w:tcPr>
            <w:tcW w:w="0" w:type="auto"/>
            <w:gridSpan w:val="3"/>
            <w:vAlign w:val="center"/>
          </w:tcPr>
          <w:p w14:paraId="6E999D63" w14:textId="77777777" w:rsidR="0075155D" w:rsidRDefault="00AE7E52">
            <w:r>
              <w:t>Maestros de K-2</w:t>
            </w:r>
          </w:p>
        </w:tc>
      </w:tr>
      <w:tr w:rsidR="0075155D" w14:paraId="0525AF02" w14:textId="77777777">
        <w:tc>
          <w:tcPr>
            <w:tcW w:w="0" w:type="auto"/>
            <w:gridSpan w:val="3"/>
            <w:vAlign w:val="center"/>
          </w:tcPr>
          <w:p w14:paraId="776552C8" w14:textId="77777777" w:rsidR="0075155D" w:rsidRDefault="00AE7E52">
            <w:r>
              <w:rPr>
                <w:b/>
              </w:rPr>
              <w:t>Temas a incluir</w:t>
            </w:r>
          </w:p>
        </w:tc>
      </w:tr>
      <w:tr w:rsidR="0075155D" w14:paraId="489D1A53" w14:textId="77777777">
        <w:tc>
          <w:tcPr>
            <w:tcW w:w="0" w:type="auto"/>
            <w:gridSpan w:val="3"/>
            <w:vAlign w:val="center"/>
          </w:tcPr>
          <w:p w14:paraId="11B78605" w14:textId="77777777" w:rsidR="0075155D" w:rsidRDefault="00AE7E52">
            <w:r>
              <w:t xml:space="preserve">Datos y evaluaciones STAR, Freckle Math, Lalilo </w:t>
            </w:r>
          </w:p>
        </w:tc>
      </w:tr>
      <w:tr w:rsidR="0075155D" w14:paraId="192897EE" w14:textId="77777777">
        <w:tc>
          <w:tcPr>
            <w:tcW w:w="0" w:type="auto"/>
            <w:gridSpan w:val="3"/>
            <w:vAlign w:val="center"/>
          </w:tcPr>
          <w:p w14:paraId="4E07B7F2" w14:textId="77777777" w:rsidR="0075155D" w:rsidRDefault="00AE7E52">
            <w:r>
              <w:rPr>
                <w:b/>
              </w:rPr>
              <w:t>Evidencia de Aprendizaje</w:t>
            </w:r>
          </w:p>
        </w:tc>
      </w:tr>
      <w:tr w:rsidR="0075155D" w14:paraId="0F736C9D" w14:textId="77777777">
        <w:tc>
          <w:tcPr>
            <w:tcW w:w="0" w:type="auto"/>
            <w:gridSpan w:val="3"/>
            <w:vAlign w:val="center"/>
          </w:tcPr>
          <w:p w14:paraId="45595735" w14:textId="77777777" w:rsidR="0075155D" w:rsidRDefault="00AE7E52">
            <w:r>
              <w:t xml:space="preserve">Los maestros completarán una encuesta </w:t>
            </w:r>
          </w:p>
        </w:tc>
      </w:tr>
      <w:tr w:rsidR="0075155D" w14:paraId="7B478164" w14:textId="77777777">
        <w:tc>
          <w:tcPr>
            <w:tcW w:w="0" w:type="auto"/>
            <w:vAlign w:val="center"/>
          </w:tcPr>
          <w:p w14:paraId="5A1A8D23" w14:textId="77777777" w:rsidR="0075155D" w:rsidRDefault="00AE7E52">
            <w:r>
              <w:rPr>
                <w:b/>
              </w:rPr>
              <w:t>Persona Líder/Posición</w:t>
            </w:r>
          </w:p>
        </w:tc>
        <w:tc>
          <w:tcPr>
            <w:tcW w:w="0" w:type="auto"/>
            <w:vAlign w:val="center"/>
          </w:tcPr>
          <w:p w14:paraId="47A56A35" w14:textId="77777777" w:rsidR="0075155D" w:rsidRDefault="00AE7E52">
            <w:r>
              <w:rPr>
                <w:b/>
              </w:rPr>
              <w:t>Inicio anticipado</w:t>
            </w:r>
          </w:p>
        </w:tc>
        <w:tc>
          <w:tcPr>
            <w:tcW w:w="0" w:type="auto"/>
            <w:vAlign w:val="center"/>
          </w:tcPr>
          <w:p w14:paraId="2FE83BB6" w14:textId="77777777" w:rsidR="0075155D" w:rsidRDefault="00AE7E52">
            <w:r>
              <w:rPr>
                <w:b/>
              </w:rPr>
              <w:t>Finalización anticipada</w:t>
            </w:r>
          </w:p>
        </w:tc>
      </w:tr>
      <w:tr w:rsidR="0075155D" w14:paraId="1FF2C75C" w14:textId="77777777">
        <w:tc>
          <w:tcPr>
            <w:tcW w:w="0" w:type="auto"/>
            <w:vAlign w:val="center"/>
          </w:tcPr>
          <w:p w14:paraId="013BD617" w14:textId="77777777" w:rsidR="0075155D" w:rsidRDefault="00AE7E52">
            <w:r>
              <w:t>Jeanne Conahan/Principal</w:t>
            </w:r>
          </w:p>
        </w:tc>
        <w:tc>
          <w:tcPr>
            <w:tcW w:w="0" w:type="auto"/>
            <w:vAlign w:val="center"/>
          </w:tcPr>
          <w:p w14:paraId="6F90CE19" w14:textId="77777777" w:rsidR="0075155D" w:rsidRDefault="00AE7E52">
            <w:r>
              <w:t>2024-08-28</w:t>
            </w:r>
          </w:p>
        </w:tc>
        <w:tc>
          <w:tcPr>
            <w:tcW w:w="0" w:type="auto"/>
            <w:vAlign w:val="center"/>
          </w:tcPr>
          <w:p w14:paraId="213F998F" w14:textId="77777777" w:rsidR="0075155D" w:rsidRDefault="00AE7E52">
            <w:r>
              <w:t>2025-06-10</w:t>
            </w:r>
          </w:p>
        </w:tc>
      </w:tr>
    </w:tbl>
    <w:p w14:paraId="3FD6E80B" w14:textId="77777777" w:rsidR="0075155D" w:rsidRDefault="00AE7E52">
      <w:pPr>
        <w:pStyle w:val="Heading2"/>
      </w:pPr>
      <w:r>
        <w:t>Formato de aprendizaje</w:t>
      </w:r>
    </w:p>
    <w:tbl>
      <w:tblPr>
        <w:tblStyle w:val="TableGrid"/>
        <w:tblW w:w="5000" w:type="pct"/>
        <w:tblLook w:val="04A0" w:firstRow="1" w:lastRow="0" w:firstColumn="1" w:lastColumn="0" w:noHBand="0" w:noVBand="1"/>
      </w:tblPr>
      <w:tblGrid>
        <w:gridCol w:w="9030"/>
        <w:gridCol w:w="5586"/>
      </w:tblGrid>
      <w:tr w:rsidR="0075155D" w14:paraId="72FF3A14" w14:textId="77777777">
        <w:tc>
          <w:tcPr>
            <w:tcW w:w="0" w:type="auto"/>
            <w:vAlign w:val="center"/>
          </w:tcPr>
          <w:p w14:paraId="3290BCBF" w14:textId="77777777" w:rsidR="0075155D" w:rsidRDefault="00AE7E52">
            <w:r>
              <w:rPr>
                <w:b/>
              </w:rPr>
              <w:t>Tipo de actividades</w:t>
            </w:r>
          </w:p>
        </w:tc>
        <w:tc>
          <w:tcPr>
            <w:tcW w:w="0" w:type="auto"/>
            <w:vAlign w:val="center"/>
          </w:tcPr>
          <w:p w14:paraId="75A5C18D" w14:textId="77777777" w:rsidR="0075155D" w:rsidRDefault="00AE7E52">
            <w:r>
              <w:rPr>
                <w:b/>
              </w:rPr>
              <w:t>Frecuencia</w:t>
            </w:r>
          </w:p>
        </w:tc>
      </w:tr>
      <w:tr w:rsidR="0075155D" w14:paraId="3CC4B9BB" w14:textId="77777777">
        <w:tc>
          <w:tcPr>
            <w:tcW w:w="0" w:type="auto"/>
            <w:vAlign w:val="center"/>
          </w:tcPr>
          <w:p w14:paraId="4463F4D8" w14:textId="77777777" w:rsidR="0075155D" w:rsidRDefault="00AE7E52">
            <w:r>
              <w:t xml:space="preserve">Otro                                                        </w:t>
            </w:r>
          </w:p>
        </w:tc>
        <w:tc>
          <w:tcPr>
            <w:tcW w:w="0" w:type="auto"/>
            <w:vAlign w:val="center"/>
          </w:tcPr>
          <w:p w14:paraId="49B4EBBE" w14:textId="77777777" w:rsidR="0075155D" w:rsidRDefault="00AE7E52">
            <w:r>
              <w:t>Semanal</w:t>
            </w:r>
          </w:p>
        </w:tc>
      </w:tr>
      <w:tr w:rsidR="0075155D" w14:paraId="0358CAEB" w14:textId="77777777">
        <w:tc>
          <w:tcPr>
            <w:tcW w:w="0" w:type="auto"/>
            <w:gridSpan w:val="2"/>
            <w:vAlign w:val="center"/>
          </w:tcPr>
          <w:p w14:paraId="62160F60" w14:textId="77777777" w:rsidR="0075155D" w:rsidRDefault="00AE7E52">
            <w:r>
              <w:rPr>
                <w:b/>
              </w:rPr>
              <w:t>Marco de Observación y Práctica Cumplido en este Plan</w:t>
            </w:r>
          </w:p>
        </w:tc>
      </w:tr>
      <w:tr w:rsidR="0075155D" w14:paraId="7A91C4DD" w14:textId="77777777">
        <w:tc>
          <w:tcPr>
            <w:tcW w:w="0" w:type="auto"/>
            <w:gridSpan w:val="2"/>
            <w:vAlign w:val="center"/>
          </w:tcPr>
          <w:p w14:paraId="006D4236" w14:textId="77777777" w:rsidR="0075155D" w:rsidRDefault="0075155D"/>
        </w:tc>
      </w:tr>
      <w:tr w:rsidR="0075155D" w14:paraId="6ADFD2A8" w14:textId="77777777">
        <w:tc>
          <w:tcPr>
            <w:tcW w:w="0" w:type="auto"/>
            <w:gridSpan w:val="2"/>
            <w:vAlign w:val="center"/>
          </w:tcPr>
          <w:p w14:paraId="453A5BC8" w14:textId="77777777" w:rsidR="0075155D" w:rsidRDefault="00AE7E52">
            <w:r>
              <w:rPr>
                <w:b/>
              </w:rPr>
              <w:t>Este paso cumple con los requisitos de las capacitaciones requeridas por el estado</w:t>
            </w:r>
          </w:p>
        </w:tc>
      </w:tr>
      <w:tr w:rsidR="0075155D" w14:paraId="7762763C" w14:textId="77777777">
        <w:tc>
          <w:tcPr>
            <w:tcW w:w="0" w:type="auto"/>
            <w:gridSpan w:val="2"/>
            <w:vAlign w:val="center"/>
          </w:tcPr>
          <w:p w14:paraId="27A1706B" w14:textId="77777777" w:rsidR="0075155D" w:rsidRDefault="00AE7E52">
            <w:r>
              <w:t xml:space="preserve">Adquisición del lenguaje y la lectoescritura para todos los estudiantes                                                        </w:t>
            </w:r>
          </w:p>
        </w:tc>
      </w:tr>
    </w:tbl>
    <w:p w14:paraId="175ED2F0" w14:textId="77777777" w:rsidR="0075155D" w:rsidRDefault="00AE7E52">
      <w:r>
        <w:br/>
      </w:r>
      <w:r>
        <w:br/>
      </w:r>
      <w:r>
        <w:br/>
      </w:r>
      <w:r>
        <w:br/>
      </w:r>
      <w:r>
        <w:br/>
      </w:r>
      <w:r>
        <w:lastRenderedPageBreak/>
        <w:br/>
      </w:r>
      <w:r>
        <w:br/>
      </w:r>
      <w:r>
        <w:br w:type="page"/>
      </w:r>
    </w:p>
    <w:p w14:paraId="2BCEED79" w14:textId="77777777" w:rsidR="0075155D" w:rsidRDefault="00AE7E52">
      <w:pPr>
        <w:pStyle w:val="Heading1"/>
      </w:pPr>
      <w:r>
        <w:lastRenderedPageBreak/>
        <w:t>Aprobaciones y firmas</w:t>
      </w:r>
    </w:p>
    <w:tbl>
      <w:tblPr>
        <w:tblStyle w:val="TableGrid"/>
        <w:tblW w:w="5000" w:type="pct"/>
        <w:tblLook w:val="04A0" w:firstRow="1" w:lastRow="0" w:firstColumn="1" w:lastColumn="0" w:noHBand="0" w:noVBand="1"/>
      </w:tblPr>
      <w:tblGrid>
        <w:gridCol w:w="14616"/>
      </w:tblGrid>
      <w:tr w:rsidR="0075155D" w14:paraId="086272DA" w14:textId="77777777">
        <w:tc>
          <w:tcPr>
            <w:tcW w:w="0" w:type="auto"/>
            <w:vAlign w:val="center"/>
          </w:tcPr>
          <w:p w14:paraId="3C78FBD8" w14:textId="77777777" w:rsidR="0075155D" w:rsidRDefault="00AE7E52">
            <w:r>
              <w:rPr>
                <w:b/>
              </w:rPr>
              <w:t>Archivos cargados</w:t>
            </w:r>
          </w:p>
        </w:tc>
      </w:tr>
      <w:tr w:rsidR="0075155D" w14:paraId="06A9B011" w14:textId="77777777">
        <w:tc>
          <w:tcPr>
            <w:tcW w:w="0" w:type="auto"/>
            <w:vAlign w:val="center"/>
          </w:tcPr>
          <w:p w14:paraId="43DCBF74" w14:textId="77777777" w:rsidR="0075155D" w:rsidRDefault="0075155D"/>
        </w:tc>
      </w:tr>
    </w:tbl>
    <w:p w14:paraId="36D4375F" w14:textId="77777777" w:rsidR="0075155D" w:rsidRDefault="0075155D"/>
    <w:tbl>
      <w:tblPr>
        <w:tblStyle w:val="TableGrid"/>
        <w:tblW w:w="5000" w:type="pct"/>
        <w:tblLook w:val="04A0" w:firstRow="1" w:lastRow="0" w:firstColumn="1" w:lastColumn="0" w:noHBand="0" w:noVBand="1"/>
      </w:tblPr>
      <w:tblGrid>
        <w:gridCol w:w="11516"/>
        <w:gridCol w:w="3100"/>
      </w:tblGrid>
      <w:tr w:rsidR="0075155D" w14:paraId="1BE5E6C0" w14:textId="77777777">
        <w:tc>
          <w:tcPr>
            <w:tcW w:w="0" w:type="auto"/>
            <w:vAlign w:val="center"/>
          </w:tcPr>
          <w:p w14:paraId="065CFE06" w14:textId="77777777" w:rsidR="0075155D" w:rsidRDefault="00AE7E52">
            <w:r>
              <w:rPr>
                <w:b/>
              </w:rPr>
              <w:t>Administrador Principal de la Escuela</w:t>
            </w:r>
          </w:p>
        </w:tc>
        <w:tc>
          <w:tcPr>
            <w:tcW w:w="0" w:type="auto"/>
            <w:vAlign w:val="center"/>
          </w:tcPr>
          <w:p w14:paraId="3889DCBC" w14:textId="77777777" w:rsidR="0075155D" w:rsidRDefault="00AE7E52">
            <w:r>
              <w:rPr>
                <w:b/>
              </w:rPr>
              <w:t>Fecha</w:t>
            </w:r>
          </w:p>
        </w:tc>
      </w:tr>
      <w:tr w:rsidR="0075155D" w14:paraId="485FAF77" w14:textId="77777777">
        <w:tc>
          <w:tcPr>
            <w:tcW w:w="0" w:type="auto"/>
            <w:vAlign w:val="center"/>
          </w:tcPr>
          <w:p w14:paraId="5DD20E0B" w14:textId="77777777" w:rsidR="0075155D" w:rsidRDefault="00AE7E52">
            <w:r>
              <w:t>Brian T. Uplinger</w:t>
            </w:r>
          </w:p>
        </w:tc>
        <w:tc>
          <w:tcPr>
            <w:tcW w:w="0" w:type="auto"/>
            <w:vAlign w:val="center"/>
          </w:tcPr>
          <w:p w14:paraId="5E71A1F9" w14:textId="77777777" w:rsidR="0075155D" w:rsidRDefault="00AE7E52">
            <w:r>
              <w:t>2024-09-20</w:t>
            </w:r>
          </w:p>
        </w:tc>
      </w:tr>
      <w:tr w:rsidR="0075155D" w14:paraId="55E1062F" w14:textId="77777777">
        <w:tc>
          <w:tcPr>
            <w:tcW w:w="0" w:type="auto"/>
            <w:vAlign w:val="center"/>
          </w:tcPr>
          <w:p w14:paraId="19DB3230" w14:textId="77777777" w:rsidR="0075155D" w:rsidRDefault="00AE7E52">
            <w:r>
              <w:rPr>
                <w:b/>
              </w:rPr>
              <w:t>Firma Principal del Edificio</w:t>
            </w:r>
          </w:p>
        </w:tc>
        <w:tc>
          <w:tcPr>
            <w:tcW w:w="0" w:type="auto"/>
            <w:vAlign w:val="center"/>
          </w:tcPr>
          <w:p w14:paraId="092119A2" w14:textId="77777777" w:rsidR="0075155D" w:rsidRDefault="00AE7E52">
            <w:r>
              <w:rPr>
                <w:b/>
              </w:rPr>
              <w:t>Fecha</w:t>
            </w:r>
          </w:p>
        </w:tc>
      </w:tr>
      <w:tr w:rsidR="0075155D" w14:paraId="5769EF81" w14:textId="77777777">
        <w:tc>
          <w:tcPr>
            <w:tcW w:w="0" w:type="auto"/>
            <w:vAlign w:val="center"/>
          </w:tcPr>
          <w:p w14:paraId="34B72AF7" w14:textId="77777777" w:rsidR="0075155D" w:rsidRDefault="00AE7E52">
            <w:r>
              <w:t>Jeanne Conahan</w:t>
            </w:r>
          </w:p>
        </w:tc>
        <w:tc>
          <w:tcPr>
            <w:tcW w:w="0" w:type="auto"/>
            <w:vAlign w:val="center"/>
          </w:tcPr>
          <w:p w14:paraId="71F8232A" w14:textId="77777777" w:rsidR="0075155D" w:rsidRDefault="00AE7E52">
            <w:r>
              <w:t>2024-09-06</w:t>
            </w:r>
          </w:p>
        </w:tc>
      </w:tr>
      <w:tr w:rsidR="0075155D" w14:paraId="068F0864" w14:textId="77777777">
        <w:tc>
          <w:tcPr>
            <w:tcW w:w="0" w:type="auto"/>
            <w:vAlign w:val="center"/>
          </w:tcPr>
          <w:p w14:paraId="1615FB69" w14:textId="77777777" w:rsidR="0075155D" w:rsidRDefault="00AE7E52">
            <w:r>
              <w:rPr>
                <w:b/>
              </w:rPr>
              <w:t>Firma del Facilitador de Mejoramiento Escolar</w:t>
            </w:r>
          </w:p>
        </w:tc>
        <w:tc>
          <w:tcPr>
            <w:tcW w:w="0" w:type="auto"/>
            <w:vAlign w:val="center"/>
          </w:tcPr>
          <w:p w14:paraId="645AB2ED" w14:textId="77777777" w:rsidR="0075155D" w:rsidRDefault="00AE7E52">
            <w:r>
              <w:rPr>
                <w:b/>
              </w:rPr>
              <w:t>Fecha</w:t>
            </w:r>
          </w:p>
        </w:tc>
      </w:tr>
      <w:tr w:rsidR="0075155D" w14:paraId="13C5C482" w14:textId="77777777">
        <w:tc>
          <w:tcPr>
            <w:tcW w:w="0" w:type="auto"/>
            <w:vAlign w:val="center"/>
          </w:tcPr>
          <w:p w14:paraId="38419316" w14:textId="77777777" w:rsidR="0075155D" w:rsidRDefault="0075155D"/>
        </w:tc>
        <w:tc>
          <w:tcPr>
            <w:tcW w:w="0" w:type="auto"/>
            <w:vAlign w:val="center"/>
          </w:tcPr>
          <w:p w14:paraId="46B473A8" w14:textId="77777777" w:rsidR="0075155D" w:rsidRDefault="0075155D"/>
        </w:tc>
      </w:tr>
    </w:tbl>
    <w:p w14:paraId="251065DA" w14:textId="55432B6F" w:rsidR="0075155D" w:rsidRDefault="00AE7E52">
      <w:r>
        <w:br/>
      </w:r>
      <w:r>
        <w:br/>
      </w:r>
      <w:r>
        <w:br/>
      </w:r>
      <w:r>
        <w:br/>
      </w:r>
      <w:r>
        <w:br/>
      </w:r>
      <w:r>
        <w:br/>
      </w:r>
    </w:p>
    <w:sectPr w:rsidR="0075155D">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FBB94" w14:textId="77777777" w:rsidR="00AE7E52" w:rsidRDefault="00AE7E52">
      <w:pPr>
        <w:spacing w:after="0" w:line="240" w:lineRule="auto"/>
      </w:pPr>
      <w:r>
        <w:separator/>
      </w:r>
    </w:p>
  </w:endnote>
  <w:endnote w:type="continuationSeparator" w:id="0">
    <w:p w14:paraId="229322AB" w14:textId="77777777" w:rsidR="00AE7E52" w:rsidRDefault="00AE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67E72" w14:textId="77777777" w:rsidR="0075155D" w:rsidRDefault="00AE7E52">
    <w:pPr>
      <w:jc w:val="right"/>
    </w:pPr>
    <w:r>
      <w:fldChar w:fldCharType="begin"/>
    </w:r>
    <w:r>
      <w:instrText>PAGE</w:instrText>
    </w:r>
    <w:r>
      <w:fldChar w:fldCharType="separate"/>
    </w:r>
    <w:r w:rsidR="00A65D5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A4F9C" w14:textId="77777777" w:rsidR="00AE7E52" w:rsidRDefault="00AE7E52">
      <w:pPr>
        <w:spacing w:after="0" w:line="240" w:lineRule="auto"/>
      </w:pPr>
      <w:r>
        <w:separator/>
      </w:r>
    </w:p>
  </w:footnote>
  <w:footnote w:type="continuationSeparator" w:id="0">
    <w:p w14:paraId="214EB09D" w14:textId="77777777" w:rsidR="00AE7E52" w:rsidRDefault="00AE7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D528A"/>
    <w:multiLevelType w:val="singleLevel"/>
    <w:tmpl w:val="71621D08"/>
    <w:lvl w:ilvl="0">
      <w:start w:val="1"/>
      <w:numFmt w:val="lowerRoman"/>
      <w:lvlText w:val="%1."/>
      <w:lvlJc w:val="left"/>
      <w:pPr>
        <w:ind w:left="420" w:hanging="360"/>
      </w:pPr>
    </w:lvl>
  </w:abstractNum>
  <w:abstractNum w:abstractNumId="1" w15:restartNumberingAfterBreak="0">
    <w:nsid w:val="13474874"/>
    <w:multiLevelType w:val="singleLevel"/>
    <w:tmpl w:val="C0CE187A"/>
    <w:lvl w:ilvl="0">
      <w:start w:val="1"/>
      <w:numFmt w:val="upperRoman"/>
      <w:lvlText w:val="%1."/>
      <w:lvlJc w:val="left"/>
      <w:pPr>
        <w:ind w:left="420" w:hanging="360"/>
      </w:pPr>
    </w:lvl>
  </w:abstractNum>
  <w:abstractNum w:abstractNumId="2" w15:restartNumberingAfterBreak="0">
    <w:nsid w:val="1DB67A54"/>
    <w:multiLevelType w:val="singleLevel"/>
    <w:tmpl w:val="6F6AC79C"/>
    <w:lvl w:ilvl="0">
      <w:numFmt w:val="bullet"/>
      <w:lvlText w:val="▪"/>
      <w:lvlJc w:val="left"/>
      <w:pPr>
        <w:ind w:left="420" w:hanging="360"/>
      </w:pPr>
    </w:lvl>
  </w:abstractNum>
  <w:abstractNum w:abstractNumId="3" w15:restartNumberingAfterBreak="0">
    <w:nsid w:val="24712F6A"/>
    <w:multiLevelType w:val="singleLevel"/>
    <w:tmpl w:val="701C7638"/>
    <w:lvl w:ilvl="0">
      <w:start w:val="1"/>
      <w:numFmt w:val="lowerLetter"/>
      <w:lvlText w:val="%1."/>
      <w:lvlJc w:val="left"/>
      <w:pPr>
        <w:ind w:left="420" w:hanging="360"/>
      </w:pPr>
    </w:lvl>
  </w:abstractNum>
  <w:abstractNum w:abstractNumId="4" w15:restartNumberingAfterBreak="0">
    <w:nsid w:val="332B45DD"/>
    <w:multiLevelType w:val="singleLevel"/>
    <w:tmpl w:val="CA7CA700"/>
    <w:lvl w:ilvl="0">
      <w:numFmt w:val="bullet"/>
      <w:lvlText w:val="o"/>
      <w:lvlJc w:val="left"/>
      <w:pPr>
        <w:ind w:left="420" w:hanging="360"/>
      </w:pPr>
    </w:lvl>
  </w:abstractNum>
  <w:abstractNum w:abstractNumId="5" w15:restartNumberingAfterBreak="0">
    <w:nsid w:val="4EE57CD3"/>
    <w:multiLevelType w:val="singleLevel"/>
    <w:tmpl w:val="0AFCD480"/>
    <w:lvl w:ilvl="0">
      <w:start w:val="1"/>
      <w:numFmt w:val="upperLetter"/>
      <w:lvlText w:val="%1."/>
      <w:lvlJc w:val="left"/>
      <w:pPr>
        <w:ind w:left="420" w:hanging="360"/>
      </w:pPr>
    </w:lvl>
  </w:abstractNum>
  <w:abstractNum w:abstractNumId="6" w15:restartNumberingAfterBreak="0">
    <w:nsid w:val="562C2A24"/>
    <w:multiLevelType w:val="singleLevel"/>
    <w:tmpl w:val="D6BC97D6"/>
    <w:lvl w:ilvl="0">
      <w:numFmt w:val="bullet"/>
      <w:lvlText w:val="•"/>
      <w:lvlJc w:val="left"/>
      <w:pPr>
        <w:ind w:left="420" w:hanging="360"/>
      </w:pPr>
    </w:lvl>
  </w:abstractNum>
  <w:abstractNum w:abstractNumId="7" w15:restartNumberingAfterBreak="0">
    <w:nsid w:val="744F4556"/>
    <w:multiLevelType w:val="singleLevel"/>
    <w:tmpl w:val="908828B0"/>
    <w:lvl w:ilvl="0">
      <w:start w:val="1"/>
      <w:numFmt w:val="decimal"/>
      <w:lvlText w:val="%1."/>
      <w:lvlJc w:val="left"/>
      <w:pPr>
        <w:ind w:left="420" w:hanging="360"/>
      </w:pPr>
    </w:lvl>
  </w:abstractNum>
  <w:num w:numId="1" w16cid:durableId="249391737">
    <w:abstractNumId w:val="6"/>
    <w:lvlOverride w:ilvl="0">
      <w:startOverride w:val="1"/>
    </w:lvlOverride>
  </w:num>
  <w:num w:numId="2" w16cid:durableId="263194501">
    <w:abstractNumId w:val="6"/>
    <w:lvlOverride w:ilvl="0">
      <w:startOverride w:val="1"/>
    </w:lvlOverride>
  </w:num>
  <w:num w:numId="3" w16cid:durableId="349112021">
    <w:abstractNumId w:val="6"/>
    <w:lvlOverride w:ilvl="0">
      <w:startOverride w:val="1"/>
    </w:lvlOverride>
  </w:num>
  <w:num w:numId="4" w16cid:durableId="472719857">
    <w:abstractNumId w:val="6"/>
    <w:lvlOverride w:ilvl="0">
      <w:startOverride w:val="1"/>
    </w:lvlOverride>
  </w:num>
  <w:num w:numId="5" w16cid:durableId="1478105269">
    <w:abstractNumId w:val="6"/>
    <w:lvlOverride w:ilvl="0">
      <w:startOverride w:val="1"/>
    </w:lvlOverride>
  </w:num>
  <w:num w:numId="6" w16cid:durableId="557519182">
    <w:abstractNumId w:val="6"/>
    <w:lvlOverride w:ilvl="0">
      <w:startOverride w:val="1"/>
    </w:lvlOverride>
  </w:num>
  <w:num w:numId="7" w16cid:durableId="2142454882">
    <w:abstractNumId w:val="6"/>
    <w:lvlOverride w:ilvl="0">
      <w:startOverride w:val="1"/>
    </w:lvlOverride>
  </w:num>
  <w:num w:numId="8" w16cid:durableId="1953123533">
    <w:abstractNumId w:val="6"/>
    <w:lvlOverride w:ilvl="0">
      <w:startOverride w:val="1"/>
    </w:lvlOverride>
  </w:num>
  <w:num w:numId="9" w16cid:durableId="457339664">
    <w:abstractNumId w:val="6"/>
    <w:lvlOverride w:ilvl="0">
      <w:startOverride w:val="1"/>
    </w:lvlOverride>
  </w:num>
  <w:num w:numId="10" w16cid:durableId="298075624">
    <w:abstractNumId w:val="6"/>
    <w:lvlOverride w:ilvl="0">
      <w:startOverride w:val="1"/>
    </w:lvlOverride>
  </w:num>
  <w:num w:numId="11" w16cid:durableId="1488352710">
    <w:abstractNumId w:val="6"/>
    <w:lvlOverride w:ilvl="0">
      <w:startOverride w:val="1"/>
    </w:lvlOverride>
  </w:num>
  <w:num w:numId="12" w16cid:durableId="2053337320">
    <w:abstractNumId w:val="6"/>
    <w:lvlOverride w:ilvl="0">
      <w:startOverride w:val="1"/>
    </w:lvlOverride>
  </w:num>
  <w:num w:numId="13" w16cid:durableId="943461106">
    <w:abstractNumId w:val="6"/>
    <w:lvlOverride w:ilvl="0">
      <w:startOverride w:val="1"/>
    </w:lvlOverride>
  </w:num>
  <w:num w:numId="14" w16cid:durableId="1365867963">
    <w:abstractNumId w:val="6"/>
    <w:lvlOverride w:ilvl="0">
      <w:startOverride w:val="1"/>
    </w:lvlOverride>
  </w:num>
  <w:num w:numId="15" w16cid:durableId="1426613696">
    <w:abstractNumId w:val="6"/>
    <w:lvlOverride w:ilvl="0">
      <w:startOverride w:val="1"/>
    </w:lvlOverride>
  </w:num>
  <w:num w:numId="16" w16cid:durableId="54747228">
    <w:abstractNumId w:val="6"/>
    <w:lvlOverride w:ilvl="0">
      <w:startOverride w:val="1"/>
    </w:lvlOverride>
  </w:num>
  <w:num w:numId="17" w16cid:durableId="275335991">
    <w:abstractNumId w:val="6"/>
    <w:lvlOverride w:ilvl="0">
      <w:startOverride w:val="1"/>
    </w:lvlOverride>
  </w:num>
  <w:num w:numId="18" w16cid:durableId="847258530">
    <w:abstractNumId w:val="6"/>
    <w:lvlOverride w:ilvl="0">
      <w:startOverride w:val="1"/>
    </w:lvlOverride>
  </w:num>
  <w:num w:numId="19" w16cid:durableId="71030653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5155D"/>
    <w:rsid w:val="0075155D"/>
    <w:rsid w:val="00871D8B"/>
    <w:rsid w:val="008C35C0"/>
    <w:rsid w:val="00A65D59"/>
    <w:rsid w:val="00AE7E52"/>
    <w:rsid w:val="00EE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2F90"/>
  <w15:docId w15:val="{712F9B79-8EA0-4BBA-BDC0-4BF44028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 w:type="character" w:styleId="PlaceholderText">
    <w:name w:val="Placeholder Text"/>
    <w:basedOn w:val="DefaultParagraphFont"/>
    <w:uiPriority w:val="99"/>
    <w:semiHidden/>
    <w:rsid w:val="00EE74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5938</Words>
  <Characters>33847</Characters>
  <Application>Microsoft Office Word</Application>
  <DocSecurity>0</DocSecurity>
  <Lines>282</Lines>
  <Paragraphs>79</Paragraphs>
  <ScaleCrop>false</ScaleCrop>
  <Company/>
  <LinksUpToDate>false</LinksUpToDate>
  <CharactersWithSpaces>39706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Zukoski</cp:lastModifiedBy>
  <cp:revision>1</cp:revision>
  <dcterms:created xsi:type="dcterms:W3CDTF">2025-03-11T11:51:00Z</dcterms:created>
  <dcterms:modified xsi:type="dcterms:W3CDTF">2025-03-11T11:53:00Z</dcterms:modified>
</cp:coreProperties>
</file>